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000000" w:rsidRDefault="00CA587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ЗАКОН за държавните такси</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Обн., Изв., бр. 104 от 28.12.1951 г., в сила от 1.01.1952 г., доп., бр. 89 от 6.11.1959 г., в сила от 1.01.1960 г., изм., бр. 21 от 11.03.1960 г., доп., ДВ, бр. 53 от 6.07.1973 г., бр. 87 от 13.12.1974 г., в сила от 1.12.1974 г</w:t>
      </w:r>
      <w:r>
        <w:rPr>
          <w:rFonts w:ascii="Times New Roman" w:hAnsi="Times New Roman"/>
          <w:sz w:val="24"/>
          <w:szCs w:val="24"/>
          <w:lang w:val="x-none"/>
        </w:rPr>
        <w:t xml:space="preserve">., изм., бр. 21 от 14.03.1975 г., бр. 21 от 13.03.1990 г., изм. и доп., бр. 55 от 12.07.1991 г., доп., бр. 100 от 10.12.1992 г., бр. 69 от 4.08.1995 г., бр. 87 от 29.09.1995 г., бр. 37 от 30.04.1996 г., изм. и доп., бр. 100 от 22.11.1996 г., изм., бр. 104 </w:t>
      </w:r>
      <w:r>
        <w:rPr>
          <w:rFonts w:ascii="Times New Roman" w:hAnsi="Times New Roman"/>
          <w:sz w:val="24"/>
          <w:szCs w:val="24"/>
          <w:lang w:val="x-none"/>
        </w:rPr>
        <w:t>от 6.12.1996 г., в сила от 7.01.1997 г., бр. 82 от 19.09.1997 г., доп., бр. 86 от 30.09.1997 г., в сила от 1.01.1998 г., бр. 133 от 11.11.1998 г., изм., бр. 81 от 14.09.1999 г., в сила от 15.12.1999 г., доп., бр. 97 от 28.11.2000 г., в сила от 1.01.2002 г.</w:t>
      </w:r>
      <w:r>
        <w:rPr>
          <w:rFonts w:ascii="Times New Roman" w:hAnsi="Times New Roman"/>
          <w:sz w:val="24"/>
          <w:szCs w:val="24"/>
          <w:lang w:val="x-none"/>
        </w:rPr>
        <w:t>, изм. и доп., бр. 62 от 25.06.2002 г., изм., бр. 63 от 28.06.2002 г., доп., бр. 90 от 24.09.2002 г., в сила от 24.09.2002 г., бр. 84 от 23.09.2003 г., изм., бр. 86 от 30.09.2003 г., доп., бр. 24 от 23.03.2004 г., изм., бр. 36 от 30.04.2004 г., в сила от 3</w:t>
      </w:r>
      <w:r>
        <w:rPr>
          <w:rFonts w:ascii="Times New Roman" w:hAnsi="Times New Roman"/>
          <w:sz w:val="24"/>
          <w:szCs w:val="24"/>
          <w:lang w:val="x-none"/>
        </w:rPr>
        <w:t xml:space="preserve">1.07.2004 г., бр. 37 от 4.05.2004 г., в сила от 4.08.2004 г., бр. 43 от 20.05.2005 г., в сила от 1.09.2005 г., доп., бр. 18 от 28.02.2006 г., изм., бр. 33 от 21.04.2006 г., доп., бр. 43 от 29.04.2008 г., изм., бр. 74 от 15.09.2009 г., в сила от 15.09.2009 </w:t>
      </w:r>
      <w:r>
        <w:rPr>
          <w:rFonts w:ascii="Times New Roman" w:hAnsi="Times New Roman"/>
          <w:sz w:val="24"/>
          <w:szCs w:val="24"/>
          <w:lang w:val="x-none"/>
        </w:rPr>
        <w:t>г., бр. 82 от 16.10.2009 г., доп., бр. 55 от 19.07.2011 г., изм. и доп., бр. 99 от 16.12.2011 г., в сила от 1.01.2012 г., изм., бр. 68 от 2.08.2013 г., в сила от 2.08.2013 г., бр. 53 от 27.06.2014 г., доп., бр. 85 от 24.10.2017 г., изм., бр. 17 от 23.02.20</w:t>
      </w:r>
      <w:r>
        <w:rPr>
          <w:rFonts w:ascii="Times New Roman" w:hAnsi="Times New Roman"/>
          <w:sz w:val="24"/>
          <w:szCs w:val="24"/>
          <w:lang w:val="x-none"/>
        </w:rPr>
        <w:t>18 г.</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Сборник закони - АПИС, кн. 1/91 г., стр. 216; кн. 8/91 г., стр. 224; кн. 9/95 г., стр. 15; кн. 12/96 г., стр. 24; кн. 10/97 г., стр. 32; кн. 7/2002 г., стр. 105; кн. 10/2002 г., стр. 213; кн. 10/2003 г., стр. 116; кн. 4/2004 г., стр. 202; кн. 5/2004 </w:t>
      </w:r>
      <w:r>
        <w:rPr>
          <w:rFonts w:ascii="Times New Roman" w:hAnsi="Times New Roman"/>
          <w:sz w:val="24"/>
          <w:szCs w:val="24"/>
          <w:lang w:val="x-none"/>
        </w:rPr>
        <w:t>г., стр. 35; кн. 6/2004 г., стр. 22 том II/91 г., стр. 57</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Библиотека закони - АПИС, т. 6, р. 1, № 21</w:t>
      </w:r>
    </w:p>
    <w:p w:rsidR="00000000" w:rsidRDefault="00CA587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I. ОБЩИ ПОЛОЖЕНИЯ</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w:t>
      </w:r>
      <w:r>
        <w:rPr>
          <w:rFonts w:ascii="Times New Roman" w:hAnsi="Times New Roman"/>
          <w:sz w:val="24"/>
          <w:szCs w:val="24"/>
          <w:lang w:val="x-none"/>
        </w:rPr>
        <w:t xml:space="preserve"> (Изм. - ДВ, бр. 55 от 1991 г., бр. 100 от 1996 г.) Държавните такси се събират от органите на съдебната власт, от другите държавн</w:t>
      </w:r>
      <w:r>
        <w:rPr>
          <w:rFonts w:ascii="Times New Roman" w:hAnsi="Times New Roman"/>
          <w:sz w:val="24"/>
          <w:szCs w:val="24"/>
          <w:lang w:val="x-none"/>
        </w:rPr>
        <w:t>и органи и бюджетни организации в размери, определени с тарифи, одобрени от Министерския съвет, и постъпват в държавния бюджет, освен ако със закон е предвидено друго.</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Министерският съвет може да определя държавните такси във валута, когато те се събират </w:t>
      </w:r>
      <w:r>
        <w:rPr>
          <w:rFonts w:ascii="Times New Roman" w:hAnsi="Times New Roman"/>
          <w:sz w:val="24"/>
          <w:szCs w:val="24"/>
          <w:lang w:val="x-none"/>
        </w:rPr>
        <w:t>в чужбина или от чуждестранни лица при преминаване на българската граница.</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w:t>
      </w:r>
      <w:r>
        <w:rPr>
          <w:rFonts w:ascii="Times New Roman" w:hAnsi="Times New Roman"/>
          <w:sz w:val="24"/>
          <w:szCs w:val="24"/>
          <w:lang w:val="x-none"/>
        </w:rPr>
        <w:t xml:space="preserve"> (Ал. 1, изм. и доп. - ДВ, бр. 99 от 2011 г., в сила от 1.01.2012 г.) Държавните такси са прости и пропорционални. Те се заплащат в брой или безкасово по съответната сметка. Д</w:t>
      </w:r>
      <w:r>
        <w:rPr>
          <w:rFonts w:ascii="Times New Roman" w:hAnsi="Times New Roman"/>
          <w:sz w:val="24"/>
          <w:szCs w:val="24"/>
          <w:lang w:val="x-none"/>
        </w:rPr>
        <w:t>ържавните такси могат да се плащат чрез държавни таксови марки само ако това е изрично предвидено в нормативен акт. Министърът на финансите определя със заповед реда за унищожаване на държавните таксови марки.</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(Ал. 2, изм. - ДВ, бр. 55 от 1991 г., бр. 82 </w:t>
      </w:r>
      <w:r>
        <w:rPr>
          <w:rFonts w:ascii="Times New Roman" w:hAnsi="Times New Roman"/>
          <w:sz w:val="24"/>
          <w:szCs w:val="24"/>
          <w:lang w:val="x-none"/>
        </w:rPr>
        <w:t>от 1997 г., доп., бр. 62 от 2002 г.) Пропорционалните такси се определят върху цената на документа или услугата. Когато цената не е указана, таксата се определя върху пазарната цена. Простите такси се определят въз основа на необходимите материално- технич</w:t>
      </w:r>
      <w:r>
        <w:rPr>
          <w:rFonts w:ascii="Times New Roman" w:hAnsi="Times New Roman"/>
          <w:sz w:val="24"/>
          <w:szCs w:val="24"/>
          <w:lang w:val="x-none"/>
        </w:rPr>
        <w:t>ески и административни разходи по предоставяне на услугата.</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(Ал. 3, нова - ДВ, бр. 53 от 1973 г., изм., бр. 21 от 1975 г., бр. 21 от 1990 г., доп., бр. 37 от 1996 г., отм., бр. 104 от 1996 г.). </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(Ал. 4, нова - ДВ, бр. 53 от 1973 г., изм., бр. 21 от 1975 г</w:t>
      </w:r>
      <w:r>
        <w:rPr>
          <w:rFonts w:ascii="Times New Roman" w:hAnsi="Times New Roman"/>
          <w:sz w:val="24"/>
          <w:szCs w:val="24"/>
          <w:lang w:val="x-none"/>
        </w:rPr>
        <w:t xml:space="preserve">., отм., бр. 104 от 1996 г.). </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(Ал. 5, нова - ДВ, бр. 87 от 1974 г., отм., бр. 55 от 1991 г.). </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(Ал. 6, нова - ДВ, бр. 87 от 1974 г., отм., бр. 55 от 1991 г.).</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w:t>
      </w:r>
      <w:r>
        <w:rPr>
          <w:rFonts w:ascii="Times New Roman" w:hAnsi="Times New Roman"/>
          <w:sz w:val="24"/>
          <w:szCs w:val="24"/>
          <w:lang w:val="x-none"/>
        </w:rPr>
        <w:t xml:space="preserve"> (Ал. 1, изм. - ДВ, бр. 100 от 1996 г., бр. 62 от 2002 г.) Държавната такса се заплаща пр</w:t>
      </w:r>
      <w:r>
        <w:rPr>
          <w:rFonts w:ascii="Times New Roman" w:hAnsi="Times New Roman"/>
          <w:sz w:val="24"/>
          <w:szCs w:val="24"/>
          <w:lang w:val="x-none"/>
        </w:rPr>
        <w:t>и предявяване на искането за извършване на действието и/или при издаване на документа, за който се плаща такса, така както е указано в тарифата.</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Доплащането на таксата за документи, в които цената е установена по-късно, се извършва в 14-дневен срок от уст</w:t>
      </w:r>
      <w:r>
        <w:rPr>
          <w:rFonts w:ascii="Times New Roman" w:hAnsi="Times New Roman"/>
          <w:sz w:val="24"/>
          <w:szCs w:val="24"/>
          <w:lang w:val="x-none"/>
        </w:rPr>
        <w:t>ановяването й.</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w:t>
      </w:r>
      <w:r>
        <w:rPr>
          <w:rFonts w:ascii="Times New Roman" w:hAnsi="Times New Roman"/>
          <w:sz w:val="24"/>
          <w:szCs w:val="24"/>
          <w:lang w:val="x-none"/>
        </w:rPr>
        <w:t xml:space="preserve"> Държавни такси се заплащат:</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(изм. - ДВ, бр. 62 от 2002 г., доп., бр. 85 от 2017 г.) за искови молби, за граждански искове, по наказателни дела, по насрещни искове, по искове за бракоразводи, жалби, молби за отмяна, молби за осино</w:t>
      </w:r>
      <w:r>
        <w:rPr>
          <w:rFonts w:ascii="Times New Roman" w:hAnsi="Times New Roman"/>
          <w:sz w:val="24"/>
          <w:szCs w:val="24"/>
          <w:lang w:val="x-none"/>
        </w:rPr>
        <w:t>вяване, за регистрация на сдружения и фондации, по наказателни дела от частен характер и за други услуги, давани от съдилищата, за искови молби и жалби по производства по дела, свързани с предоставянето на държавни помощи, и за нарушения на българското зак</w:t>
      </w:r>
      <w:r>
        <w:rPr>
          <w:rFonts w:ascii="Times New Roman" w:hAnsi="Times New Roman"/>
          <w:sz w:val="24"/>
          <w:szCs w:val="24"/>
          <w:lang w:val="x-none"/>
        </w:rPr>
        <w:t>онодателство и правото на Европейския съюз при предоставяне на държавни помощи или минимални помощи;</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(отм. - ДВ, бр. 100 от 1996 г.); </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(изм. - ДВ, бр. 55 от 1991 г., бр. 104 от 1996 г., бр. 36 от 2004 г., бр. 43 от 2005 г.) за извършване на действия</w:t>
      </w:r>
      <w:r>
        <w:rPr>
          <w:rFonts w:ascii="Times New Roman" w:hAnsi="Times New Roman"/>
          <w:sz w:val="24"/>
          <w:szCs w:val="24"/>
          <w:lang w:val="x-none"/>
        </w:rPr>
        <w:t xml:space="preserve"> и услуги от държавни съдебни изпълнители и от службите по вписванията;</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за извършване преводи на документи и книжа от чужд език на български и обратно;</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(изм. - ДВ, бр. 62 от 2002 г., бр. 82 от 2009 г.) за издаване и подмяна на български лични докум</w:t>
      </w:r>
      <w:r>
        <w:rPr>
          <w:rFonts w:ascii="Times New Roman" w:hAnsi="Times New Roman"/>
          <w:sz w:val="24"/>
          <w:szCs w:val="24"/>
          <w:lang w:val="x-none"/>
        </w:rPr>
        <w:t>енти, за даване разни визи на паспорти и корабни патенти, за издаване пасавани и разрешителни за пребиваване в страната;</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 за молбите и удостоверенията за придобиване и възстановяване на българско гражданство, за разрешаване за придобиване на чуждо гражд</w:t>
      </w:r>
      <w:r>
        <w:rPr>
          <w:rFonts w:ascii="Times New Roman" w:hAnsi="Times New Roman"/>
          <w:sz w:val="24"/>
          <w:szCs w:val="24"/>
          <w:lang w:val="x-none"/>
        </w:rPr>
        <w:t>анство, както и молбите, подавани до съвета по гражданството;</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ж) (изм. - ДВ, бр. 55 от 1991 г., бр. 62 от 2002 г., бр. 53 от 2014 г.) за извършване на действия или издаване на документи във връзка с пожарната и аварийната безопасност;</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 (отм. - ДВ, бр</w:t>
      </w:r>
      <w:r>
        <w:rPr>
          <w:rFonts w:ascii="Times New Roman" w:hAnsi="Times New Roman"/>
          <w:sz w:val="24"/>
          <w:szCs w:val="24"/>
          <w:lang w:val="x-none"/>
        </w:rPr>
        <w:t xml:space="preserve">. 62 от 2002 г.); </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 (изм. - Изв., бр. 21 от 1960 г., ДВ, бр. 62 от 2002 г.) за регистриране на лица, които извършват сделки като обменно бюро, или на лица, осъществяващи дейности по занятие, свързани с добив, преработка и сделки с благородни метали и скъ</w:t>
      </w:r>
      <w:r>
        <w:rPr>
          <w:rFonts w:ascii="Times New Roman" w:hAnsi="Times New Roman"/>
          <w:sz w:val="24"/>
          <w:szCs w:val="24"/>
          <w:lang w:val="x-none"/>
        </w:rPr>
        <w:t>поценни камъни;</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 (изм. - ДВ, бр. 62 от 2002 г.) за изпити за добиване право на управление на пътни превозни средства и за регистриране на промени в ползуването от същите;</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л) (изм. - ДВ, бр. 81 от 1999 г.) за издаване на патенти за изобретения и полезни</w:t>
      </w:r>
      <w:r>
        <w:rPr>
          <w:rFonts w:ascii="Times New Roman" w:hAnsi="Times New Roman"/>
          <w:sz w:val="24"/>
          <w:szCs w:val="24"/>
          <w:lang w:val="x-none"/>
        </w:rPr>
        <w:t xml:space="preserve"> модели, за издаване на сертификати за нови сортове растения и породи животни, за регистрация, подновяване, прехвърляне и други на марки и промишлен дизайн, за регистрация и други на географски означения и топологии на интегрални схеми;</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м) (изм. - ДВ, бр.</w:t>
      </w:r>
      <w:r>
        <w:rPr>
          <w:rFonts w:ascii="Times New Roman" w:hAnsi="Times New Roman"/>
          <w:sz w:val="24"/>
          <w:szCs w:val="24"/>
          <w:lang w:val="x-none"/>
        </w:rPr>
        <w:t xml:space="preserve"> 100 от 1996 г., бр. 62 от 2002 г.) за разглеждане и издаване на разрешения и за осъществяване на действия по финансов контрол при отпечатването на ценни книжа, формуляри и бланки под отчет;</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 (нова - ДВ, бр. 55 от 1991 г., изм., бр. 100 от 1996 г.) за у</w:t>
      </w:r>
      <w:r>
        <w:rPr>
          <w:rFonts w:ascii="Times New Roman" w:hAnsi="Times New Roman"/>
          <w:sz w:val="24"/>
          <w:szCs w:val="24"/>
          <w:lang w:val="x-none"/>
        </w:rPr>
        <w:t>частие в конкурси в държавни учреждения, за издаване на разрешения и за преписи от документи в тези учреждения;</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 (предишна буква "н" - ДВ, бр. 55 от 1991 г.) за искания до държавни учреждения да извършат действия и услуги и за издаване на документи и ду</w:t>
      </w:r>
      <w:r>
        <w:rPr>
          <w:rFonts w:ascii="Times New Roman" w:hAnsi="Times New Roman"/>
          <w:sz w:val="24"/>
          <w:szCs w:val="24"/>
          <w:lang w:val="x-none"/>
        </w:rPr>
        <w:t>бликати;</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 (нова - ДВ, бр. 62 от 2002 г.) за проверка и маркиране на златни и сребърни </w:t>
      </w:r>
      <w:r>
        <w:rPr>
          <w:rFonts w:ascii="Times New Roman" w:hAnsi="Times New Roman"/>
          <w:sz w:val="24"/>
          <w:szCs w:val="24"/>
          <w:lang w:val="x-none"/>
        </w:rPr>
        <w:lastRenderedPageBreak/>
        <w:t>изделия и за количествено определяне на злато и сребро в изделия от благородни метали.</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4а.</w:t>
      </w:r>
      <w:r>
        <w:rPr>
          <w:rFonts w:ascii="Times New Roman" w:hAnsi="Times New Roman"/>
          <w:sz w:val="24"/>
          <w:szCs w:val="24"/>
          <w:lang w:val="x-none"/>
        </w:rPr>
        <w:t xml:space="preserve"> (Нов - ДВ, бр. 53 от 1973 г., предишен чл. 5а, изм., бр. 55 от 1991 г.,</w:t>
      </w:r>
      <w:r>
        <w:rPr>
          <w:rFonts w:ascii="Times New Roman" w:hAnsi="Times New Roman"/>
          <w:sz w:val="24"/>
          <w:szCs w:val="24"/>
          <w:lang w:val="x-none"/>
        </w:rPr>
        <w:t xml:space="preserve"> бр. 100 от 1996 г.) (Ал. 1, доп. - ДВ, бр. 87 от 1974 г., отм., бр. 62 от 2002 г.). </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(Ал. 2, отм. - ДВ, бр. 104 от 1996 г.).</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4б.</w:t>
      </w:r>
      <w:r>
        <w:rPr>
          <w:rFonts w:ascii="Times New Roman" w:hAnsi="Times New Roman"/>
          <w:sz w:val="24"/>
          <w:szCs w:val="24"/>
          <w:lang w:val="x-none"/>
        </w:rPr>
        <w:t xml:space="preserve"> (Нов - ДВ, бр. 62 от 2002 г.) Недължимо платени такси се връщат по искане на заинтересованата страна.</w:t>
      </w:r>
    </w:p>
    <w:p w:rsidR="00000000" w:rsidRDefault="00CA587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II. ОСВОБОЖДАВАНЕ ОТ</w:t>
      </w:r>
      <w:r>
        <w:rPr>
          <w:rFonts w:ascii="Times New Roman" w:hAnsi="Times New Roman"/>
          <w:b/>
          <w:bCs/>
          <w:sz w:val="36"/>
          <w:szCs w:val="36"/>
          <w:lang w:val="x-none"/>
        </w:rPr>
        <w:t xml:space="preserve"> ДЪРЖАВНИ ТАКСИ</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w:t>
      </w:r>
      <w:r>
        <w:rPr>
          <w:rFonts w:ascii="Times New Roman" w:hAnsi="Times New Roman"/>
          <w:sz w:val="24"/>
          <w:szCs w:val="24"/>
          <w:lang w:val="x-none"/>
        </w:rPr>
        <w:t xml:space="preserve"> Освобождават се от заплащане на държавни такси:</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(изм. - ДВ, бр. 55 от 1991 г., бр. 100 от 1996 г.) молбите, подавани до Народното събрание, до Президента на републиката и до Министерския съвет;</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(изм. - ДВ, бр. 62 от 2002 г.)</w:t>
      </w:r>
      <w:r>
        <w:rPr>
          <w:rFonts w:ascii="Times New Roman" w:hAnsi="Times New Roman"/>
          <w:sz w:val="24"/>
          <w:szCs w:val="24"/>
          <w:lang w:val="x-none"/>
        </w:rPr>
        <w:t xml:space="preserve"> документите и книжата по трудовата дейност на работниците и служителите по законите за защита на труда и разпоредбите, издавани по тяхното приложение, както и трудовите договори - индивидуални и колективни;</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ищците - работници и служители - по искове з</w:t>
      </w:r>
      <w:r>
        <w:rPr>
          <w:rFonts w:ascii="Times New Roman" w:hAnsi="Times New Roman"/>
          <w:sz w:val="24"/>
          <w:szCs w:val="24"/>
          <w:lang w:val="x-none"/>
        </w:rPr>
        <w:t>а изработена заплата и надница, а така също и по други искове, произтичащи от трудовите договори;</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ищците - членове на трудово-производителни занаятчийски кооперации - по искове за възнаграждение за работа в същите кооперации;</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(отм. - ДВ, бр. 62 от </w:t>
      </w:r>
      <w:r>
        <w:rPr>
          <w:rFonts w:ascii="Times New Roman" w:hAnsi="Times New Roman"/>
          <w:sz w:val="24"/>
          <w:szCs w:val="24"/>
          <w:lang w:val="x-none"/>
        </w:rPr>
        <w:t xml:space="preserve">2002 г.); </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 ищците - по искове за възнаграждения, произтичащи от права на изобретения;</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ж) ищците - по искове за издръжка;</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 регистрация на актове за раждане, смърт и осиновяване и първоначалните свидетелства за регистрация на актове за гражданско съст</w:t>
      </w:r>
      <w:r>
        <w:rPr>
          <w:rFonts w:ascii="Times New Roman" w:hAnsi="Times New Roman"/>
          <w:sz w:val="24"/>
          <w:szCs w:val="24"/>
          <w:lang w:val="x-none"/>
        </w:rPr>
        <w:t>ояние;</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 (отм. - ДВ, бр. 55 от 1991 г.); </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 (изм. - ДВ, бр. 55 от 1991 г.) всички документи и книжа: по наказателни дела от общ характер; по дела за издръжка; по дела за настойничество; по дела за установяване на произход; книжата и документите по опред</w:t>
      </w:r>
      <w:r>
        <w:rPr>
          <w:rFonts w:ascii="Times New Roman" w:hAnsi="Times New Roman"/>
          <w:sz w:val="24"/>
          <w:szCs w:val="24"/>
          <w:lang w:val="x-none"/>
        </w:rPr>
        <w:t>еляне и даване помощ на многодетни майки; по обществено подпомагане; по социално-правна охрана на малолетни; по придобиване право на пенсия; по учредяване, регистрация и други промени на кооперации;</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л) книжата и документите във връзка с дейността на взаим</w:t>
      </w:r>
      <w:r>
        <w:rPr>
          <w:rFonts w:ascii="Times New Roman" w:hAnsi="Times New Roman"/>
          <w:sz w:val="24"/>
          <w:szCs w:val="24"/>
          <w:lang w:val="x-none"/>
        </w:rPr>
        <w:t>носпомагателните каси;</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м) (нова - Изв., бр. 89 от 1959 г., изм., бр. 21 от 1960 г., доп., ДВ, бр. 55 от 1991 г., изм., бр. 62 от 2002 г., бр. 74 от 2009 г., в сила от 15.09.2009 г., бр. 68 от 2013 г., в сила от 2.08.2013 г.) всички видове молби, заявления</w:t>
      </w:r>
      <w:r>
        <w:rPr>
          <w:rFonts w:ascii="Times New Roman" w:hAnsi="Times New Roman"/>
          <w:sz w:val="24"/>
          <w:szCs w:val="24"/>
          <w:lang w:val="x-none"/>
        </w:rPr>
        <w:t>, именници, свидетелства и удостоверения за образование и за завършване на квалификационни курсове, както и каквито и да е други свидетелства, удостоверения и дубликати от тях, които се издават от учебните и учебно-възпитателните заведения за получаване на</w:t>
      </w:r>
      <w:r>
        <w:rPr>
          <w:rFonts w:ascii="Times New Roman" w:hAnsi="Times New Roman"/>
          <w:sz w:val="24"/>
          <w:szCs w:val="24"/>
          <w:lang w:val="x-none"/>
        </w:rPr>
        <w:t xml:space="preserve"> основно и средно образование и от Министерството на образованието и науката;</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 (нова - ДВ, бр. 55 от 1991 г.) чуждите граждани, приети по силата на междудържавните договори и спогодби за участие в конкурси за обучение в държавните висши и полувисши учеб</w:t>
      </w:r>
      <w:r>
        <w:rPr>
          <w:rFonts w:ascii="Times New Roman" w:hAnsi="Times New Roman"/>
          <w:sz w:val="24"/>
          <w:szCs w:val="24"/>
          <w:lang w:val="x-none"/>
        </w:rPr>
        <w:t>ни заведения;</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 (нова - ДВ, бр. 55 от 1991 г., изм., бр. 100 от 1996 г., бр. 17 от 2018 г. ) лицата с увреждания, бременните и майките с деца до 6-годишна възраст, сираците, в случаите на прехвърляне от едно учебно заведение в друго, от една специалност </w:t>
      </w:r>
      <w:r>
        <w:rPr>
          <w:rFonts w:ascii="Times New Roman" w:hAnsi="Times New Roman"/>
          <w:sz w:val="24"/>
          <w:szCs w:val="24"/>
          <w:lang w:val="x-none"/>
        </w:rPr>
        <w:t>или форма на обучение в друга по здравословни причини, установени със заключение на медицинска комисия;</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 (нова - ДВ, бр. 87 от 1995 г.) Българският Червен кръст;</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р) (нова - ДВ, бр. 90 от 2002 г.) молбите за вписване на училищни настоятелства в регистър</w:t>
      </w:r>
      <w:r>
        <w:rPr>
          <w:rFonts w:ascii="Times New Roman" w:hAnsi="Times New Roman"/>
          <w:sz w:val="24"/>
          <w:szCs w:val="24"/>
          <w:lang w:val="x-none"/>
        </w:rPr>
        <w:t>а на окръжния съд;</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 (нова - ДВ, бр. 84 от 2003 г.) случаите, предвидени в международни договори, които са в сила за Република България;</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т) (нова - ДВ, бр. 18 от 2006 г.) страните по производствата по чл. 14б от Закона за социално подпомагане; </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 (нова</w:t>
      </w:r>
      <w:r>
        <w:rPr>
          <w:rFonts w:ascii="Times New Roman" w:hAnsi="Times New Roman"/>
          <w:sz w:val="24"/>
          <w:szCs w:val="24"/>
          <w:lang w:val="x-none"/>
        </w:rPr>
        <w:t xml:space="preserve"> - ДВ, бр. 55 от 2011 г.) документите за самоличност по чл. 26, ал. 3 и чл. 30, ал. 2 от Закона за екстрадицията и Европейската заповед за арест.</w:t>
      </w:r>
    </w:p>
    <w:p w:rsidR="00000000" w:rsidRDefault="00CA587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III. ОТГОВОРНОСТИ</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w:t>
      </w:r>
      <w:r>
        <w:rPr>
          <w:rFonts w:ascii="Times New Roman" w:hAnsi="Times New Roman"/>
          <w:sz w:val="24"/>
          <w:szCs w:val="24"/>
          <w:lang w:val="x-none"/>
        </w:rPr>
        <w:t xml:space="preserve"> Отговорните частни и длъжностни лица за неплатени по тяхна вина такси или платени в</w:t>
      </w:r>
      <w:r>
        <w:rPr>
          <w:rFonts w:ascii="Times New Roman" w:hAnsi="Times New Roman"/>
          <w:sz w:val="24"/>
          <w:szCs w:val="24"/>
          <w:lang w:val="x-none"/>
        </w:rPr>
        <w:t xml:space="preserve"> по-малко се задължават да платят същите и се наказват с глоба до троен размер.</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w:t>
      </w:r>
      <w:r>
        <w:rPr>
          <w:rFonts w:ascii="Times New Roman" w:hAnsi="Times New Roman"/>
          <w:sz w:val="24"/>
          <w:szCs w:val="24"/>
          <w:lang w:val="x-none"/>
        </w:rPr>
        <w:t xml:space="preserve"> (Изм. - ДВ, бр. 62 от 2002 г.) (Ал. 1, изм. - ДВ, бр. 33 от 2006 г.) Контролът по правилното определяне и събирането на таксите се провежда от ръководителите на съответ</w:t>
      </w:r>
      <w:r>
        <w:rPr>
          <w:rFonts w:ascii="Times New Roman" w:hAnsi="Times New Roman"/>
          <w:sz w:val="24"/>
          <w:szCs w:val="24"/>
          <w:lang w:val="x-none"/>
        </w:rPr>
        <w:t>ните държавни органи и бюджетни организации и съдилищата. Финансовите органи и органите на Агенцията за държавна финансова инспекция извършват ревизии по правилното определяне и внасяне на държавните такси.</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(Ал. 2, изм. - ДВ, бр. 55 от 1991 г.) Нарушеният</w:t>
      </w:r>
      <w:r>
        <w:rPr>
          <w:rFonts w:ascii="Times New Roman" w:hAnsi="Times New Roman"/>
          <w:sz w:val="24"/>
          <w:szCs w:val="24"/>
          <w:lang w:val="x-none"/>
        </w:rPr>
        <w:t>а се констатират с акт. На нарушителя се дава 7-дневен срок за възражения и представяне на доказателства. При неоснователни възражения се издава постановление от съответния ръководител на служба, което подлежи на обжалване по съответния ред на Закона за ад</w:t>
      </w:r>
      <w:r>
        <w:rPr>
          <w:rFonts w:ascii="Times New Roman" w:hAnsi="Times New Roman"/>
          <w:sz w:val="24"/>
          <w:szCs w:val="24"/>
          <w:lang w:val="x-none"/>
        </w:rPr>
        <w:t xml:space="preserve">министративните нарушения и наказания. </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случай, че нарушителят внесе таксата преди издаване на постановлението, глобата се събира с намаление 50 %.</w:t>
      </w:r>
    </w:p>
    <w:p w:rsidR="00000000" w:rsidRDefault="00CA587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ДОПЪЛНИТЕЛНА РАЗПОРЕДБА</w:t>
      </w:r>
    </w:p>
    <w:p w:rsidR="00000000" w:rsidRDefault="00CA587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(Нова - ДВ, бр. 100 от 1996 г.)</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w:t>
      </w:r>
      <w:r>
        <w:rPr>
          <w:rFonts w:ascii="Times New Roman" w:hAnsi="Times New Roman"/>
          <w:sz w:val="24"/>
          <w:szCs w:val="24"/>
          <w:lang w:val="x-none"/>
        </w:rPr>
        <w:t xml:space="preserve"> (Нов - ДВ, бр. 100 от 1996 г., изм., бр. 62 </w:t>
      </w:r>
      <w:r>
        <w:rPr>
          <w:rFonts w:ascii="Times New Roman" w:hAnsi="Times New Roman"/>
          <w:sz w:val="24"/>
          <w:szCs w:val="24"/>
          <w:lang w:val="x-none"/>
        </w:rPr>
        <w:t>от 2002 г., бр. 37 от 2004 г.) "Чуждестранни лица" по смисъла на този закон са лицата по § 1, т. 1 от Закона за насърчаване на инвестициите.</w:t>
      </w:r>
    </w:p>
    <w:p w:rsidR="00000000" w:rsidRDefault="00CA587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ПРЕХОДНИ РАЗПОРЕДБИ</w:t>
      </w:r>
    </w:p>
    <w:p w:rsidR="00000000" w:rsidRDefault="00CA587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100 от 1996 г.)</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w:t>
      </w:r>
      <w:r>
        <w:rPr>
          <w:rFonts w:ascii="Times New Roman" w:hAnsi="Times New Roman"/>
          <w:sz w:val="24"/>
          <w:szCs w:val="24"/>
          <w:lang w:val="x-none"/>
        </w:rPr>
        <w:t xml:space="preserve"> (Доп. - ДВ, бр. 100 от 1992 г., бр. 69 от 1995 г., </w:t>
      </w:r>
      <w:r>
        <w:rPr>
          <w:rFonts w:ascii="Times New Roman" w:hAnsi="Times New Roman"/>
          <w:sz w:val="24"/>
          <w:szCs w:val="24"/>
          <w:lang w:val="x-none"/>
        </w:rPr>
        <w:t>предишен чл. 8, бр. 100 от 1996 г., доп., бр. 86 от 1997 г., бр. 133 от 1998 г., бр. 97 от 2000 г., изм., бр. 63 от 2002 г., бр. 86 от 2003 г., доп., бр. 24 от 2004 г., бр. 43 от 2008 г.) Този закон не засяга таксите, събирани от митниците, банките, пощите</w:t>
      </w:r>
      <w:r>
        <w:rPr>
          <w:rFonts w:ascii="Times New Roman" w:hAnsi="Times New Roman"/>
          <w:sz w:val="24"/>
          <w:szCs w:val="24"/>
          <w:lang w:val="x-none"/>
        </w:rPr>
        <w:t>, телеграфите и телефоните и държавните предприятия, както и таксите, събирани по Закона за опазване на околната среда, Закона за железопътния транспорт, Закона за пътищата, Закона за безопасно използване на ядрената енергия, Закона за управление на отпадъ</w:t>
      </w:r>
      <w:r>
        <w:rPr>
          <w:rFonts w:ascii="Times New Roman" w:hAnsi="Times New Roman"/>
          <w:sz w:val="24"/>
          <w:szCs w:val="24"/>
          <w:lang w:val="x-none"/>
        </w:rPr>
        <w:t>ците, Закона за морските пространства, вътрешните водни пътища и пристанищата на Република България и Закона за защитените територии. Размерът на таксите, събирани от държавните предприятия, се определя по тарифи, утвърдени от Министерския съвет.</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w:t>
      </w:r>
      <w:r>
        <w:rPr>
          <w:rFonts w:ascii="Times New Roman" w:hAnsi="Times New Roman"/>
          <w:sz w:val="24"/>
          <w:szCs w:val="24"/>
          <w:lang w:val="x-none"/>
        </w:rPr>
        <w:t xml:space="preserve"> (Пре</w:t>
      </w:r>
      <w:r>
        <w:rPr>
          <w:rFonts w:ascii="Times New Roman" w:hAnsi="Times New Roman"/>
          <w:sz w:val="24"/>
          <w:szCs w:val="24"/>
          <w:lang w:val="x-none"/>
        </w:rPr>
        <w:t>дишен чл. 9 - ДВ, бр. 100 от 1996 г.) Този закон отменя съдебните, канцеларските и други мита, такси и берии, събирани по следните закони:</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 Чл. чл. 27, 28, 29 и 30 от Закона за нотариата;</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Чл. чл. 12, 13, 14 и 15 от Закона за съдиите-изпълнители;</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Чл. 27 от Закона за държавния арбитраж;</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Чл. чл. 21 и 22 от Закона за българското гражданство; </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Чл. 55, точки 9, 11 и 12 от Закона за противопожарната защита;</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Чл. чл. 1, 2, 6 и 8 от Закона за учебната, пансионна и изпитна такси в Института за</w:t>
      </w:r>
      <w:r>
        <w:rPr>
          <w:rFonts w:ascii="Times New Roman" w:hAnsi="Times New Roman"/>
          <w:sz w:val="24"/>
          <w:szCs w:val="24"/>
          <w:lang w:val="x-none"/>
        </w:rPr>
        <w:t xml:space="preserve"> детски учителки и в Института за първоначални учители;</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Наредбата-закон за изменение на буква "б" към чл. 4 от Закона за фонд "Лечебни сгради";</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Чл. чл. 4, 15 и 18 от Закона за лова;</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Чл. 25 от Закона за мерките и измерителните уреди; </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 Всички</w:t>
      </w:r>
      <w:r>
        <w:rPr>
          <w:rFonts w:ascii="Times New Roman" w:hAnsi="Times New Roman"/>
          <w:sz w:val="24"/>
          <w:szCs w:val="24"/>
          <w:lang w:val="x-none"/>
        </w:rPr>
        <w:t xml:space="preserve"> закони и текстове, които му противоречат.</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Този закон влиза в сила от 1 януари 1952 г. </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ЗАКЛЮЧИТЕЛНИ РАЗПОРЕДБИ </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Гражданския процесуален кодекс</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84 от 2003 г.)</w:t>
      </w:r>
    </w:p>
    <w:p w:rsidR="00000000"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 . . . .</w:t>
      </w:r>
      <w:r>
        <w:rPr>
          <w:rFonts w:ascii="Times New Roman" w:hAnsi="Times New Roman"/>
          <w:sz w:val="24"/>
          <w:szCs w:val="24"/>
          <w:lang w:val="x-none"/>
        </w:rPr>
        <w:t xml:space="preserve"> . . . . . . . . . . . . . . . . . . . . . . . . . . . . . .</w:t>
      </w:r>
    </w:p>
    <w:p w:rsidR="00CA5875" w:rsidRDefault="00CA5875">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1" w:name="to_paragraph_id11491548"/>
      <w:bookmarkEnd w:id="1"/>
      <w:r>
        <w:rPr>
          <w:rFonts w:ascii="Times New Roman" w:hAnsi="Times New Roman"/>
          <w:sz w:val="24"/>
          <w:szCs w:val="24"/>
          <w:lang w:val="x-none"/>
        </w:rPr>
        <w:t>§ 18. Законът влиза в сила от деня на обнародването в "Държавен вестник" на Европейската конвенция за признаване и изпълнение на решения за упражнява</w:t>
      </w:r>
      <w:r>
        <w:rPr>
          <w:rFonts w:ascii="Times New Roman" w:hAnsi="Times New Roman"/>
          <w:sz w:val="24"/>
          <w:szCs w:val="24"/>
          <w:lang w:val="x-none"/>
        </w:rPr>
        <w:t xml:space="preserve">не на родителски права и възстановяване упражняването на родителските права от 1980 г., съответно на Хагската конвенция за гражданските аспекти на международното отвличане на деца от 1980 г., с изключение на § 2, 3, 4 , 5, § 8 - в частта относно чл. 423а, </w:t>
      </w:r>
      <w:r>
        <w:rPr>
          <w:rFonts w:ascii="Times New Roman" w:hAnsi="Times New Roman"/>
          <w:sz w:val="24"/>
          <w:szCs w:val="24"/>
          <w:lang w:val="x-none"/>
        </w:rPr>
        <w:t>ал. 1, § 12, 15, 16 и 17, а § 10 влиза в сила от деня на влизането в сила на Закона за изменение и допълнение на Гражданския процесуален кодекс (ДВ, бр. 105 от 2002 г.).</w:t>
      </w:r>
    </w:p>
    <w:sectPr w:rsidR="00CA5875">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66B0"/>
    <w:rsid w:val="008E66B0"/>
    <w:rsid w:val="00CA587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2119</Words>
  <Characters>12079</Characters>
  <Application>Microsoft Office Word</Application>
  <DocSecurity>0</DocSecurity>
  <Lines>100</Lines>
  <Paragraphs>28</Paragraphs>
  <ScaleCrop>false</ScaleCrop>
  <Company/>
  <LinksUpToDate>false</LinksUpToDate>
  <CharactersWithSpaces>14170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 Гюмлиев</dc:creator>
  <cp:lastModifiedBy>Георги Гюмлиев</cp:lastModifiedBy>
  <cp:revision>2</cp:revision>
  <dcterms:created xsi:type="dcterms:W3CDTF">2020-06-16T13:31:00Z</dcterms:created>
  <dcterms:modified xsi:type="dcterms:W3CDTF">2020-06-16T13:31:00Z</dcterms:modified>
</cp:coreProperties>
</file>