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55 от 7.07.2000 г., изм., бр. 1 от 4.01.2002 г., в сила от 1.01.2002 г., бр. 45 от 30.04.2002 г., бр. 103 от 23.12.2005 г., изм. и доп., бр. 24 от 21.03.2006 г., изм., бр. 30 от 11.04.2006 г., в сила</w:t>
      </w:r>
      <w:r>
        <w:rPr>
          <w:rFonts w:ascii="Times New Roman" w:hAnsi="Times New Roman"/>
          <w:sz w:val="24"/>
          <w:szCs w:val="24"/>
          <w:lang w:val="x-none"/>
        </w:rPr>
        <w:t xml:space="preserve">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w:t>
      </w:r>
      <w:r>
        <w:rPr>
          <w:rFonts w:ascii="Times New Roman" w:hAnsi="Times New Roman"/>
          <w:sz w:val="24"/>
          <w:szCs w:val="24"/>
          <w:lang w:val="x-none"/>
        </w:rPr>
        <w:t>г., изм. и доп., бр. 104 от 5.12.2008 г., изм., бр. 77 от 1.10.2010 г., бр. 39 от 20.05.2011 г., изм. и доп., бр. 97 от 11.12.2015 г., в сила от 12.01.2016 г., изм., бр. 13 от 16.02.2016 г., в сила от 15.04.2016 г., изм. и доп., бр. 50 от 1.07.2016 г., в с</w:t>
      </w:r>
      <w:r>
        <w:rPr>
          <w:rFonts w:ascii="Times New Roman" w:hAnsi="Times New Roman"/>
          <w:sz w:val="24"/>
          <w:szCs w:val="24"/>
          <w:lang w:val="x-none"/>
        </w:rPr>
        <w:t>ила от 1.07.2016 г., изм., бр. 85 от 24.10.2017 г., изм. и доп., бр. 77 от 18.09.2018 г., в сила от 1.01.2019 г., изм., бр. 17 от 26.02.2019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Сборник закони - АПИС, кн. 8/2000 г., стр. 93</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Библиотека закони - АПИС, т. 2, р. 4, № 150</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w:t>
      </w:r>
      <w:r>
        <w:rPr>
          <w:rFonts w:ascii="Times New Roman" w:hAnsi="Times New Roman"/>
          <w:b/>
          <w:bCs/>
          <w:sz w:val="36"/>
          <w:szCs w:val="36"/>
          <w:lang w:val="x-none"/>
        </w:rPr>
        <w:t>ЕНИЯ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Предмет и обхват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закона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Обществена информация и информация от обществения сектор (Загл. доп. - ДВ, бр. 49 от 2007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w:t>
      </w:r>
      <w:r>
        <w:rPr>
          <w:rFonts w:ascii="Times New Roman" w:hAnsi="Times New Roman"/>
          <w:sz w:val="24"/>
          <w:szCs w:val="24"/>
          <w:lang w:val="x-none"/>
        </w:rPr>
        <w:t>да си съставят собствено мнение относно дейността на задължените по закона субекти.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е обществена независимо от вида на нейния материален носител.</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49 от 2007 г., изм. и доп., бр. 97 от 2015 г., в сила от 12.01</w:t>
      </w:r>
      <w:r>
        <w:rPr>
          <w:rFonts w:ascii="Times New Roman" w:hAnsi="Times New Roman"/>
          <w:sz w:val="24"/>
          <w:szCs w:val="24"/>
          <w:lang w:val="x-none"/>
        </w:rPr>
        <w:t>.2016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w:t>
      </w:r>
      <w:r>
        <w:rPr>
          <w:rFonts w:ascii="Times New Roman" w:hAnsi="Times New Roman"/>
          <w:sz w:val="24"/>
          <w:szCs w:val="24"/>
          <w:lang w:val="x-none"/>
        </w:rPr>
        <w:t>015 г., в сила от 12.01.2016 г.) Информацията по ал. 3 се поддържа и в електронен вид.</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 от 2002 г., предишна ал. 3, бр. 49 от 2007 г., предишна ал. 4, бр. 97 от 2015 г., в сила от 12.01.2016 г.) Този закон не се прилага за достъпа до </w:t>
      </w:r>
      <w:r>
        <w:rPr>
          <w:rFonts w:ascii="Times New Roman" w:hAnsi="Times New Roman"/>
          <w:sz w:val="24"/>
          <w:szCs w:val="24"/>
          <w:lang w:val="x-none"/>
        </w:rPr>
        <w:t>лични данни.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Повторно използване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2а.</w:t>
      </w:r>
      <w:r>
        <w:rPr>
          <w:rFonts w:ascii="Times New Roman" w:hAnsi="Times New Roman"/>
          <w:sz w:val="24"/>
          <w:szCs w:val="24"/>
          <w:lang w:val="x-none"/>
        </w:rPr>
        <w:t xml:space="preserve"> (Нов - ДВ, бр. 49 от 2007 г.) (1) Повторно използване на информация от обществения сектор е използването й за търговски или нетърговски цели, различни от първоначалната цел, за к</w:t>
      </w:r>
      <w:r>
        <w:rPr>
          <w:rFonts w:ascii="Times New Roman" w:hAnsi="Times New Roman"/>
          <w:sz w:val="24"/>
          <w:szCs w:val="24"/>
          <w:lang w:val="x-none"/>
        </w:rPr>
        <w:t xml:space="preserve">оято е била създадена в рамките на правомощията или функциите </w:t>
      </w:r>
      <w:r>
        <w:rPr>
          <w:rFonts w:ascii="Times New Roman" w:hAnsi="Times New Roman"/>
          <w:sz w:val="24"/>
          <w:szCs w:val="24"/>
          <w:lang w:val="x-none"/>
        </w:rPr>
        <w:lastRenderedPageBreak/>
        <w:t>на организация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w:t>
      </w:r>
      <w:r>
        <w:rPr>
          <w:rFonts w:ascii="Times New Roman" w:hAnsi="Times New Roman"/>
          <w:sz w:val="24"/>
          <w:szCs w:val="24"/>
          <w:lang w:val="x-none"/>
        </w:rPr>
        <w:t xml:space="preserve"> е повторно използване по смисъла на този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 субекти (Загл. изм. - ДВ, бр. 49 от 2007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(Изм. - ДВ, бр. 104 от 2008 г.) Този закон се прилага за достъп до обществената информация, която се създава или се съхранява от държавните </w:t>
      </w:r>
      <w:r>
        <w:rPr>
          <w:rFonts w:ascii="Times New Roman" w:hAnsi="Times New Roman"/>
          <w:sz w:val="24"/>
          <w:szCs w:val="24"/>
          <w:lang w:val="x-none"/>
        </w:rPr>
        <w:t>органи, техните териториални звена и органите на местното самоуправление в Република България, наричани по-нататък "органите".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2008 г.) Този закон се прилага и за достъп до обществена информация, която се създава и съхранява от: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публичноправни субекти, различни от тези по ал. 1, включително публичноправните организации;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w:t>
      </w:r>
      <w:r>
        <w:rPr>
          <w:rFonts w:ascii="Times New Roman" w:hAnsi="Times New Roman"/>
          <w:sz w:val="24"/>
          <w:szCs w:val="24"/>
          <w:lang w:val="x-none"/>
        </w:rPr>
        <w:t>ропейския съюз или предоставени от Европейския съюз по проекти и програми.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49 от 2007 г., изм., бр. 104 от 2008 г.) Организациите от обществения сектор са длъжни да предоставят информация от обществения сектор за повторно използване, с</w:t>
      </w:r>
      <w:r>
        <w:rPr>
          <w:rFonts w:ascii="Times New Roman" w:hAnsi="Times New Roman"/>
          <w:sz w:val="24"/>
          <w:szCs w:val="24"/>
          <w:lang w:val="x-none"/>
        </w:rPr>
        <w:t xml:space="preserve"> изключение на предвидените в този закон случаи.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2007 г., изм., бр. 97 от 2015 г., в сила от 12.01.2016 г.) Организации от обществения сектор са субектите по ал. 1 и ал. 2, т.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Субекти на правото на достъп до обществена информ</w:t>
      </w:r>
      <w:r>
        <w:rPr>
          <w:rFonts w:ascii="Times New Roman" w:hAnsi="Times New Roman"/>
          <w:sz w:val="24"/>
          <w:szCs w:val="24"/>
          <w:lang w:val="x-none"/>
        </w:rPr>
        <w:t>ация и на правото на повторно използване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49 от 2007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Всеки гражданин на Република България има право на достъп до обществена информация при условията и по реда, определени в този зако</w:t>
      </w:r>
      <w:r>
        <w:rPr>
          <w:rFonts w:ascii="Times New Roman" w:hAnsi="Times New Roman"/>
          <w:sz w:val="24"/>
          <w:szCs w:val="24"/>
          <w:lang w:val="x-none"/>
        </w:rPr>
        <w:t>н, освен ако в друг закон е предвиден специален ред за търсене, получаване и разпространяване на такава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Република България чужденците и лицата без гражданство се ползват с правото по ал.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правото по ал. 1 се ползват и всички юр</w:t>
      </w:r>
      <w:r>
        <w:rPr>
          <w:rFonts w:ascii="Times New Roman" w:hAnsi="Times New Roman"/>
          <w:sz w:val="24"/>
          <w:szCs w:val="24"/>
          <w:lang w:val="x-none"/>
        </w:rPr>
        <w:t>идически лица.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2007 г.) Лицата по ал. 1, 2 и 3 имат право на повторно използване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Осъществяване на правото на достъп до обществена информация и повторно използване на информация от обществения</w:t>
      </w:r>
      <w:r>
        <w:rPr>
          <w:rFonts w:ascii="Times New Roman" w:hAnsi="Times New Roman"/>
          <w:sz w:val="24"/>
          <w:szCs w:val="24"/>
          <w:lang w:val="x-none"/>
        </w:rPr>
        <w:t xml:space="preserve">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w:t>
      </w:r>
      <w:r>
        <w:rPr>
          <w:rFonts w:ascii="Times New Roman" w:hAnsi="Times New Roman"/>
          <w:sz w:val="24"/>
          <w:szCs w:val="24"/>
          <w:lang w:val="x-none"/>
        </w:rPr>
        <w:t>налната сигурност, обществения ред, здравето на гражданите и морала.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Основни принципи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(Предишен текст на чл. 6 - ДВ, бр. 49 от 2007 г.) Основните принципи при осъществяване правото на достъп до обществена информация са: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откритост, достоверно</w:t>
      </w:r>
      <w:r>
        <w:rPr>
          <w:rFonts w:ascii="Times New Roman" w:hAnsi="Times New Roman"/>
          <w:sz w:val="24"/>
          <w:szCs w:val="24"/>
          <w:lang w:val="x-none"/>
        </w:rPr>
        <w:t>ст и пълнота на информацията;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 на еднакви условия за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осигуряване на законност при търсенето и получаването 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защита на правото 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(изм. – ДВ, бр. 97 от 2015 г.,</w:t>
      </w:r>
      <w:r>
        <w:rPr>
          <w:rFonts w:ascii="Times New Roman" w:hAnsi="Times New Roman"/>
          <w:sz w:val="24"/>
          <w:szCs w:val="24"/>
          <w:lang w:val="x-none"/>
        </w:rPr>
        <w:t xml:space="preserve"> в сила от 12.01.2016 г.) защита на личните данни;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гарантиране на сигурността на обществото и държавата.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49 от 2007 г.) Основните принципи при предоставяне на информация от обществения сектор за повторно използване са: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w:t>
      </w:r>
      <w:r>
        <w:rPr>
          <w:rFonts w:ascii="Times New Roman" w:hAnsi="Times New Roman"/>
          <w:sz w:val="24"/>
          <w:szCs w:val="24"/>
          <w:lang w:val="x-none"/>
        </w:rPr>
        <w:t>ане на възможност за многократно повторно използване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прозрачност при предоставяне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забрана за дискриминация при предоставяне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забрана з</w:t>
      </w:r>
      <w:r>
        <w:rPr>
          <w:rFonts w:ascii="Times New Roman" w:hAnsi="Times New Roman"/>
          <w:sz w:val="24"/>
          <w:szCs w:val="24"/>
          <w:lang w:val="x-none"/>
        </w:rPr>
        <w:t>а ограничаване на свободната конкуренция.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49 от 2007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(Изм. - ДВ, бр. 45 от 2002 г., бр</w:t>
      </w:r>
      <w:r>
        <w:rPr>
          <w:rFonts w:ascii="Times New Roman" w:hAnsi="Times New Roman"/>
          <w:sz w:val="24"/>
          <w:szCs w:val="24"/>
          <w:lang w:val="x-none"/>
        </w:rPr>
        <w:t>.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w:t>
      </w:r>
      <w:r>
        <w:rPr>
          <w:rFonts w:ascii="Times New Roman" w:hAnsi="Times New Roman"/>
          <w:sz w:val="24"/>
          <w:szCs w:val="24"/>
          <w:lang w:val="x-none"/>
        </w:rPr>
        <w:t>идени със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обществена информация може да бъде пълен или частичен.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Изключение от приложното поле на закона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(Изм. - ДВ, бр. 49 от 2007 г.) Разпоредбите на закона относно достъпа до обществена информация не се прилагат за информ</w:t>
      </w:r>
      <w:r>
        <w:rPr>
          <w:rFonts w:ascii="Times New Roman" w:hAnsi="Times New Roman"/>
          <w:sz w:val="24"/>
          <w:szCs w:val="24"/>
          <w:lang w:val="x-none"/>
        </w:rPr>
        <w:t>ация, която: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предоставя във връзка с административното обслужване на гражданите и юридическите лица;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2007 г.) се съхранява в Националния архивен фонд на Република България.</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Официална и служебна обществена информа</w:t>
      </w:r>
      <w:r>
        <w:rPr>
          <w:rFonts w:ascii="Times New Roman" w:hAnsi="Times New Roman"/>
          <w:b/>
          <w:bCs/>
          <w:sz w:val="36"/>
          <w:szCs w:val="36"/>
          <w:lang w:val="x-none"/>
        </w:rPr>
        <w:t>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Видове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Обществената информация, създавана и съхранявана от органите и техните администрации, е официална и служебна.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45 от 2002 г.) В случаите, предвидени със закон, определена официална или служеб</w:t>
      </w:r>
      <w:r>
        <w:rPr>
          <w:rFonts w:ascii="Times New Roman" w:hAnsi="Times New Roman"/>
          <w:sz w:val="24"/>
          <w:szCs w:val="24"/>
          <w:lang w:val="x-none"/>
        </w:rPr>
        <w:t>на информация може да бъде обявена за класифицирана информация, представляваща държавна или служебна тайна.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Официална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Официална е информацията, която се съдържа в актовете на държавните органи и на органите на местното самоу</w:t>
      </w:r>
      <w:r>
        <w:rPr>
          <w:rFonts w:ascii="Times New Roman" w:hAnsi="Times New Roman"/>
          <w:sz w:val="24"/>
          <w:szCs w:val="24"/>
          <w:lang w:val="x-none"/>
        </w:rPr>
        <w:t>правление при осъществяване на техните правомощия.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r>
        <w:rPr>
          <w:rFonts w:ascii="Times New Roman" w:hAnsi="Times New Roman"/>
          <w:sz w:val="24"/>
          <w:szCs w:val="24"/>
          <w:lang w:val="x-none"/>
        </w:rPr>
        <w:t>.</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официална и служебна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 до официална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Достъпът до официална информация, която се съдържа в нормативни актове, се осигурява чрез о</w:t>
      </w:r>
      <w:r>
        <w:rPr>
          <w:rFonts w:ascii="Times New Roman" w:hAnsi="Times New Roman"/>
          <w:sz w:val="24"/>
          <w:szCs w:val="24"/>
          <w:lang w:val="x-none"/>
        </w:rPr>
        <w:t>бнародването им.</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Достъпът до официална информация извън случаите по ал. 1 и 2 е свобо</w:t>
      </w:r>
      <w:r>
        <w:rPr>
          <w:rFonts w:ascii="Times New Roman" w:hAnsi="Times New Roman"/>
          <w:sz w:val="24"/>
          <w:szCs w:val="24"/>
          <w:lang w:val="x-none"/>
        </w:rPr>
        <w:t>ден и се осъществява по реда на този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служебна обществена информац</w:t>
      </w:r>
      <w:r>
        <w:rPr>
          <w:rFonts w:ascii="Times New Roman" w:hAnsi="Times New Roman"/>
          <w:sz w:val="24"/>
          <w:szCs w:val="24"/>
          <w:lang w:val="x-none"/>
        </w:rPr>
        <w:t>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Достъпът до служебна обществена информация е свободен.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служебна обществена информация може да бъде ограничен, когато тя: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свързана с оперативната подготовка на актовете на органите и няма самостоятелно значение (мнения </w:t>
      </w:r>
      <w:r>
        <w:rPr>
          <w:rFonts w:ascii="Times New Roman" w:hAnsi="Times New Roman"/>
          <w:sz w:val="24"/>
          <w:szCs w:val="24"/>
          <w:lang w:val="x-none"/>
        </w:rPr>
        <w:t>и препоръки, изготвени от или за органа, становища и консултации);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w:t>
      </w:r>
      <w:r>
        <w:rPr>
          <w:rFonts w:ascii="Times New Roman" w:hAnsi="Times New Roman"/>
          <w:sz w:val="24"/>
          <w:szCs w:val="24"/>
          <w:lang w:val="x-none"/>
        </w:rPr>
        <w:t>етните органи.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45 от 2002 г.) Ограничението по ал. 2 не може да се прилага след изтичане на 2 години от създаването на такава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104 от 2008 г.) Достъпът до служебна обществена информация не може да се огр</w:t>
      </w:r>
      <w:r>
        <w:rPr>
          <w:rFonts w:ascii="Times New Roman" w:hAnsi="Times New Roman"/>
          <w:sz w:val="24"/>
          <w:szCs w:val="24"/>
          <w:lang w:val="x-none"/>
        </w:rPr>
        <w:t>аничава при наличие на надделяващ обществен интерес.</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Задължения за предоставяне 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Органите информират за своята дейност чрез публикуване или съобщаване в друга форма.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са длъжни да съобщават информация, събр</w:t>
      </w:r>
      <w:r>
        <w:rPr>
          <w:rFonts w:ascii="Times New Roman" w:hAnsi="Times New Roman"/>
          <w:sz w:val="24"/>
          <w:szCs w:val="24"/>
          <w:lang w:val="x-none"/>
        </w:rPr>
        <w:t>ана или станала им известна при осъществяване на тяхната дейност, когато тази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опровергава разпространена недостоверна информация, за</w:t>
      </w:r>
      <w:r>
        <w:rPr>
          <w:rFonts w:ascii="Times New Roman" w:hAnsi="Times New Roman"/>
          <w:sz w:val="24"/>
          <w:szCs w:val="24"/>
          <w:lang w:val="x-none"/>
        </w:rPr>
        <w:t>сягаща значими обществени интереси;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представлява или би представлявала обществен интерес;</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следва да бъде изготвена или предоставена по силата на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на актуална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С цел осигуряване на прозрачност в де</w:t>
      </w:r>
      <w:r>
        <w:rPr>
          <w:rFonts w:ascii="Times New Roman" w:hAnsi="Times New Roman"/>
          <w:sz w:val="24"/>
          <w:szCs w:val="24"/>
          <w:lang w:val="x-none"/>
        </w:rPr>
        <w:t>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описание на неговите право</w:t>
      </w:r>
      <w:r>
        <w:rPr>
          <w:rFonts w:ascii="Times New Roman" w:hAnsi="Times New Roman"/>
          <w:sz w:val="24"/>
          <w:szCs w:val="24"/>
          <w:lang w:val="x-none"/>
        </w:rPr>
        <w:t xml:space="preserve">мощия и данни за организацията, функциите и </w:t>
      </w:r>
      <w:r>
        <w:rPr>
          <w:rFonts w:ascii="Times New Roman" w:hAnsi="Times New Roman"/>
          <w:sz w:val="24"/>
          <w:szCs w:val="24"/>
          <w:lang w:val="x-none"/>
        </w:rPr>
        <w:lastRenderedPageBreak/>
        <w:t>отговорностите на ръководената от него администрация;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2015 г., в сила от 12.01.2016 г.) списък на издадените актове в изпълнение на неговите правомощия и текстовете на издадените от орга</w:t>
      </w:r>
      <w:r>
        <w:rPr>
          <w:rFonts w:ascii="Times New Roman" w:hAnsi="Times New Roman"/>
          <w:sz w:val="24"/>
          <w:szCs w:val="24"/>
          <w:lang w:val="x-none"/>
        </w:rPr>
        <w:t>на нормативни и общи административни актове;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описание на информационните масиви и ресурси, използвани от съответната администрация;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97 от 2015 г., в сила от 12.01.2016 г.) наименованието, адреса, адреса на електронната поща, телефон</w:t>
      </w:r>
      <w:r>
        <w:rPr>
          <w:rFonts w:ascii="Times New Roman" w:hAnsi="Times New Roman"/>
          <w:sz w:val="24"/>
          <w:szCs w:val="24"/>
          <w:lang w:val="x-none"/>
        </w:rPr>
        <w:t>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устройствен правилник и вътрешни правила, свързани </w:t>
      </w:r>
      <w:r>
        <w:rPr>
          <w:rFonts w:ascii="Times New Roman" w:hAnsi="Times New Roman"/>
          <w:sz w:val="24"/>
          <w:szCs w:val="24"/>
          <w:lang w:val="x-none"/>
        </w:rPr>
        <w:t>с предоставянето на административни услуги на гражданите;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стратегии, планове, програми и отчети за дейността;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97 от 2015 г., в сила от 12.01.2016 г.) информация за бюджета и фи</w:t>
      </w:r>
      <w:r>
        <w:rPr>
          <w:rFonts w:ascii="Times New Roman" w:hAnsi="Times New Roman"/>
          <w:sz w:val="24"/>
          <w:szCs w:val="24"/>
          <w:lang w:val="x-none"/>
        </w:rPr>
        <w:t>нансовите отчети на администрацията, която се публикува съгласно Закона за публичните финанси;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информация за провеждани обществени поръчки, определена за публикуване в профила на купувача съгласно</w:t>
      </w:r>
      <w:r>
        <w:rPr>
          <w:rFonts w:ascii="Times New Roman" w:hAnsi="Times New Roman"/>
          <w:sz w:val="24"/>
          <w:szCs w:val="24"/>
          <w:lang w:val="x-none"/>
        </w:rPr>
        <w:t xml:space="preserve"> Закона за обществените поръчки;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w:t>
      </w:r>
      <w:r>
        <w:rPr>
          <w:rFonts w:ascii="Times New Roman" w:hAnsi="Times New Roman"/>
          <w:sz w:val="24"/>
          <w:szCs w:val="24"/>
          <w:lang w:val="x-none"/>
        </w:rPr>
        <w:t>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формите и сроковете на участие на заинтересованит</w:t>
      </w:r>
      <w:r>
        <w:rPr>
          <w:rFonts w:ascii="Times New Roman" w:hAnsi="Times New Roman"/>
          <w:sz w:val="24"/>
          <w:szCs w:val="24"/>
          <w:lang w:val="x-none"/>
        </w:rPr>
        <w:t>е лица в производството;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форматите, в които </w:t>
      </w:r>
      <w:r>
        <w:rPr>
          <w:rFonts w:ascii="Times New Roman" w:hAnsi="Times New Roman"/>
          <w:sz w:val="24"/>
          <w:szCs w:val="24"/>
          <w:lang w:val="x-none"/>
        </w:rPr>
        <w:t>се поддържа информацията;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97 от 2015 г., в сила от 12.01.2016 г.) обявления за конкурси за държавни служители;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97 от 2015 г., в сила от 12.01.2016 г.) подлежащата на публикуване информация по Закона за предотвратяв</w:t>
      </w:r>
      <w:r>
        <w:rPr>
          <w:rFonts w:ascii="Times New Roman" w:hAnsi="Times New Roman"/>
          <w:sz w:val="24"/>
          <w:szCs w:val="24"/>
          <w:lang w:val="x-none"/>
        </w:rPr>
        <w:t>ане и установяване на конфликт на интереси;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97 от 2015 г.,</w:t>
      </w:r>
      <w:r>
        <w:rPr>
          <w:rFonts w:ascii="Times New Roman" w:hAnsi="Times New Roman"/>
          <w:sz w:val="24"/>
          <w:szCs w:val="24"/>
          <w:lang w:val="x-none"/>
        </w:rPr>
        <w:t xml:space="preserve"> в сила от 12.01.2016 г.) информацията по чл. 14, ал. 2, т. 1 – 3;</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97 от 2015 г., в сила от 12.01.2016 г.) информацията, предоставена повече от три пъти по реда на глава трета;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97 от 2015 г., в сила от 12.01.2016 г</w:t>
      </w:r>
      <w:r>
        <w:rPr>
          <w:rFonts w:ascii="Times New Roman" w:hAnsi="Times New Roman"/>
          <w:sz w:val="24"/>
          <w:szCs w:val="24"/>
          <w:lang w:val="x-none"/>
        </w:rPr>
        <w:t>.) друга информация, определена със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24 от 2006 г., доп., бр. 97 от 2015 г., в сила от 12.01.2016 г.) Всеки ръководител по ал. 1 изготвя годишен отчет за постъпилите заявления за достъп до </w:t>
      </w:r>
      <w:r>
        <w:rPr>
          <w:rFonts w:ascii="Times New Roman" w:hAnsi="Times New Roman"/>
          <w:sz w:val="24"/>
          <w:szCs w:val="24"/>
          <w:lang w:val="x-none"/>
        </w:rPr>
        <w:lastRenderedPageBreak/>
        <w:t>обществена информация и за повторно изпо</w:t>
      </w:r>
      <w:r>
        <w:rPr>
          <w:rFonts w:ascii="Times New Roman" w:hAnsi="Times New Roman"/>
          <w:sz w:val="24"/>
          <w:szCs w:val="24"/>
          <w:lang w:val="x-none"/>
        </w:rPr>
        <w:t xml:space="preserve">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97 от 2015 г., в сила от 12.01.201</w:t>
      </w:r>
      <w:r>
        <w:rPr>
          <w:rFonts w:ascii="Times New Roman" w:hAnsi="Times New Roman"/>
          <w:sz w:val="24"/>
          <w:szCs w:val="24"/>
          <w:lang w:val="x-none"/>
        </w:rPr>
        <w:t>6 г.) Лицата по чл. 3, ал. 2, т. 1 периодично публикуват актуална информация за дейността си, съответстваща на информацията по ал. 1, т. 1, 4, 5, 6, 8, 11, 15, 16 и 17.</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Организациите от обществен</w:t>
      </w:r>
      <w:r>
        <w:rPr>
          <w:rFonts w:ascii="Times New Roman" w:hAnsi="Times New Roman"/>
          <w:sz w:val="24"/>
          <w:szCs w:val="24"/>
          <w:lang w:val="x-none"/>
        </w:rPr>
        <w:t>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в интерн</w:t>
      </w:r>
      <w:r>
        <w:rPr>
          <w:rFonts w:ascii="Times New Roman" w:hAnsi="Times New Roman"/>
          <w:sz w:val="24"/>
          <w:szCs w:val="24"/>
          <w:lang w:val="x-none"/>
        </w:rPr>
        <w:t>ет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15а.</w:t>
      </w:r>
      <w:r>
        <w:rPr>
          <w:rFonts w:ascii="Times New Roman" w:hAnsi="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 изпълнителната власт и на субектите по чл. 3, ал</w:t>
      </w:r>
      <w:r>
        <w:rPr>
          <w:rFonts w:ascii="Times New Roman" w:hAnsi="Times New Roman"/>
          <w:sz w:val="24"/>
          <w:szCs w:val="24"/>
          <w:lang w:val="x-none"/>
        </w:rPr>
        <w:t>. 2, т.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ал. 2, съществуващите вътрешни правила относно дос</w:t>
      </w:r>
      <w:r>
        <w:rPr>
          <w:rFonts w:ascii="Times New Roman" w:hAnsi="Times New Roman"/>
          <w:sz w:val="24"/>
          <w:szCs w:val="24"/>
          <w:lang w:val="x-none"/>
        </w:rPr>
        <w:t>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от административните с</w:t>
      </w:r>
      <w:r>
        <w:rPr>
          <w:rFonts w:ascii="Times New Roman" w:hAnsi="Times New Roman"/>
          <w:sz w:val="24"/>
          <w:szCs w:val="24"/>
          <w:lang w:val="x-none"/>
        </w:rPr>
        <w:t>труктури в системата на изпълнителната власт.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Всеки ръководител по чл. 15, ал. 1 ежегодно обявява актуализиран списък на категориите информация, подлежаща на публикуване в интернет за сферата на </w:t>
      </w:r>
      <w:r>
        <w:rPr>
          <w:rFonts w:ascii="Times New Roman" w:hAnsi="Times New Roman"/>
          <w:sz w:val="24"/>
          <w:szCs w:val="24"/>
          <w:lang w:val="x-none"/>
        </w:rPr>
        <w:t>дейност на съответната администрация, както и форматите, в които е достъпна.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Информацията по чл. 15 се публикува, съответно се обновява, в срок до три работни дни от приемането на съответния акт </w:t>
      </w:r>
      <w:r>
        <w:rPr>
          <w:rFonts w:ascii="Times New Roman" w:hAnsi="Times New Roman"/>
          <w:sz w:val="24"/>
          <w:szCs w:val="24"/>
          <w:lang w:val="x-none"/>
        </w:rPr>
        <w:t>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в отворен формат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15б.</w:t>
      </w:r>
      <w:r>
        <w:rPr>
          <w:rFonts w:ascii="Times New Roman" w:hAnsi="Times New Roman"/>
          <w:sz w:val="24"/>
          <w:szCs w:val="24"/>
          <w:lang w:val="x-none"/>
        </w:rPr>
        <w:t xml:space="preserve"> (Нов – ДВ, бр. 97 от 2015 г., в сила от 12.01.2016 г.) (</w:t>
      </w:r>
      <w:r>
        <w:rPr>
          <w:rFonts w:ascii="Times New Roman" w:hAnsi="Times New Roman"/>
          <w:sz w:val="24"/>
          <w:szCs w:val="24"/>
          <w:lang w:val="x-none"/>
        </w:rPr>
        <w:t>1)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на изпълнителната власт включват в ежегодните це</w:t>
      </w:r>
      <w:r>
        <w:rPr>
          <w:rFonts w:ascii="Times New Roman" w:hAnsi="Times New Roman"/>
          <w:sz w:val="24"/>
          <w:szCs w:val="24"/>
          <w:lang w:val="x-none"/>
        </w:rPr>
        <w:t>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50 от 2016 г., в сила от 1.07.2016 г.)</w:t>
      </w:r>
      <w:r>
        <w:rPr>
          <w:rFonts w:ascii="Times New Roman" w:hAnsi="Times New Roman"/>
          <w:sz w:val="24"/>
          <w:szCs w:val="24"/>
          <w:lang w:val="x-none"/>
        </w:rPr>
        <w:t xml:space="preserve"> Министерският съвет ежегодно по предложение на председателя на Държавна агенция "Електронно управление" приема списък с набори от данни, които да бъдат публикувани в отворен формат в интернет.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Платформа за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15в.</w:t>
      </w:r>
      <w:r>
        <w:rPr>
          <w:rFonts w:ascii="Times New Roman" w:hAnsi="Times New Roman"/>
          <w:sz w:val="24"/>
          <w:szCs w:val="24"/>
          <w:lang w:val="x-none"/>
        </w:rPr>
        <w:t xml:space="preserve"> (Нов – Д</w:t>
      </w:r>
      <w:r>
        <w:rPr>
          <w:rFonts w:ascii="Times New Roman" w:hAnsi="Times New Roman"/>
          <w:sz w:val="24"/>
          <w:szCs w:val="24"/>
          <w:lang w:val="x-none"/>
        </w:rPr>
        <w:t>В, бр. 97 от 2015 г., в сила от 1.06.2017 г.) (1) Администрацията на Министерския съвет създава и поддържа платформа за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Платформата осигурява възможност за подаване на заявления за достъп до </w:t>
      </w:r>
      <w:r>
        <w:rPr>
          <w:rFonts w:ascii="Times New Roman" w:hAnsi="Times New Roman"/>
          <w:sz w:val="24"/>
          <w:szCs w:val="24"/>
          <w:lang w:val="x-none"/>
        </w:rPr>
        <w:lastRenderedPageBreak/>
        <w:t xml:space="preserve">информация.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w:t>
      </w:r>
      <w:r>
        <w:rPr>
          <w:rFonts w:ascii="Times New Roman" w:hAnsi="Times New Roman"/>
          <w:sz w:val="24"/>
          <w:szCs w:val="24"/>
          <w:lang w:val="x-none"/>
        </w:rPr>
        <w:t>, бр. 17 от 2019 г. ) Всеки задължен субект по чл. 3, ал. 1 публикува на платформата по ал. 1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w:t>
      </w:r>
      <w:r>
        <w:rPr>
          <w:rFonts w:ascii="Times New Roman" w:hAnsi="Times New Roman"/>
          <w:sz w:val="24"/>
          <w:szCs w:val="24"/>
          <w:lang w:val="x-none"/>
        </w:rPr>
        <w:t>е на данните на заявителя.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Портал за отворени данни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15г.</w:t>
      </w:r>
      <w:r>
        <w:rPr>
          <w:rFonts w:ascii="Times New Roman" w:hAnsi="Times New Roman"/>
          <w:sz w:val="24"/>
          <w:szCs w:val="24"/>
          <w:lang w:val="x-none"/>
        </w:rPr>
        <w:t xml:space="preserve"> (Нов – ДВ, бр. 97 от 2015 г., в си</w:t>
      </w:r>
      <w:r>
        <w:rPr>
          <w:rFonts w:ascii="Times New Roman" w:hAnsi="Times New Roman"/>
          <w:sz w:val="24"/>
          <w:szCs w:val="24"/>
          <w:lang w:val="x-none"/>
        </w:rPr>
        <w:t>ла от 12.01.2016 г.) (1) (Изм. – ДВ, бр. 50 от 2016 г., в сила от 1.07.2016 г.) Държавната агенция "Електронно управление" създава и поддържа портал за отворени данни.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12.09.2016 г. - ДВ, бр. 97 от 2015 г.) Организациите от обществения сект</w:t>
      </w:r>
      <w:r>
        <w:rPr>
          <w:rFonts w:ascii="Times New Roman" w:hAnsi="Times New Roman"/>
          <w:sz w:val="24"/>
          <w:szCs w:val="24"/>
          <w:lang w:val="x-none"/>
        </w:rPr>
        <w:t>ор публикуват на портала по ал. 1 информацията по чл. 15б, достъпът до която е свободен.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Редът и начинът за публикуване на информацията по ал. 2 се определят с наредба, приета от Министерския съвет.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Отчетност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(Загл. доп. - ДВ, бр. 24 от 2006 г., изм.</w:t>
      </w:r>
      <w:r>
        <w:rPr>
          <w:rFonts w:ascii="Times New Roman" w:hAnsi="Times New Roman"/>
          <w:sz w:val="24"/>
          <w:szCs w:val="24"/>
          <w:lang w:val="x-none"/>
        </w:rPr>
        <w:t>, бр. 77 от 2010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(Доп. - ДВ, бр. 24 от 2006 г., изм., бр. 77 от 2010 г.) (1) Обобщената информация за органите и техните администрации, съдържаща данните по чл. 15, както и друга информация във връзка с прилагането на този закон се включва в до</w:t>
      </w:r>
      <w:r>
        <w:rPr>
          <w:rFonts w:ascii="Times New Roman" w:hAnsi="Times New Roman"/>
          <w:sz w:val="24"/>
          <w:szCs w:val="24"/>
          <w:lang w:val="x-none"/>
        </w:rPr>
        <w:t>клада за състоянието на администрацията, който се приема от Министерския съвет.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Обобщената информация по ал. 1 се публикува ежегодно на интернет страницата на Министерския съвет. Тази информация трябва да бъде на разположение за справка на гражданите </w:t>
      </w:r>
      <w:r>
        <w:rPr>
          <w:rFonts w:ascii="Times New Roman" w:hAnsi="Times New Roman"/>
          <w:sz w:val="24"/>
          <w:szCs w:val="24"/>
          <w:lang w:val="x-none"/>
        </w:rPr>
        <w:t>във всяка администрация.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Отчетност относно повторно използване 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16а.</w:t>
      </w:r>
      <w:r>
        <w:rPr>
          <w:rFonts w:ascii="Times New Roman" w:hAnsi="Times New Roman"/>
          <w:sz w:val="24"/>
          <w:szCs w:val="24"/>
          <w:lang w:val="x-none"/>
        </w:rPr>
        <w:t xml:space="preserve"> (Нов – ДВ, бр. 97 от 2015 г., в сила от 12.01.2016 г.) (1) (Изм. – ДВ, бр. 50 от 2016 г., в сила от 1.07.2016 г.) Държавната агенция "Електронно управление" изготвя на вс</w:t>
      </w:r>
      <w:r>
        <w:rPr>
          <w:rFonts w:ascii="Times New Roman" w:hAnsi="Times New Roman"/>
          <w:sz w:val="24"/>
          <w:szCs w:val="24"/>
          <w:lang w:val="x-none"/>
        </w:rPr>
        <w:t>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w:t>
      </w:r>
      <w:r>
        <w:rPr>
          <w:rFonts w:ascii="Times New Roman" w:hAnsi="Times New Roman"/>
          <w:sz w:val="24"/>
          <w:szCs w:val="24"/>
          <w:lang w:val="x-none"/>
        </w:rPr>
        <w:t xml:space="preserve">пращат на администрацията на Министерския съвет доклади за тези обстоятелства.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Докладът се оповестява публично и се предоставя на Европейската комисия.</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друга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Достъп до обществена информация, свързана с дейнос</w:t>
      </w:r>
      <w:r>
        <w:rPr>
          <w:rFonts w:ascii="Times New Roman" w:hAnsi="Times New Roman"/>
          <w:sz w:val="24"/>
          <w:szCs w:val="24"/>
          <w:lang w:val="x-none"/>
        </w:rPr>
        <w:t>тта на други задължени за предоставянето й субекти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(Изм. - ДВ, 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w:t>
      </w:r>
      <w:r>
        <w:rPr>
          <w:rFonts w:ascii="Times New Roman" w:hAnsi="Times New Roman"/>
          <w:sz w:val="24"/>
          <w:szCs w:val="24"/>
          <w:lang w:val="x-none"/>
        </w:rPr>
        <w:t xml:space="preserve">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Задължените субекти по чл. 3, когато от</w:t>
      </w:r>
      <w:r>
        <w:rPr>
          <w:rFonts w:ascii="Times New Roman" w:hAnsi="Times New Roman"/>
          <w:sz w:val="24"/>
          <w:szCs w:val="24"/>
          <w:lang w:val="x-none"/>
        </w:rPr>
        <w:t xml:space="preserve">казват достъп до обществена информация </w:t>
      </w:r>
      <w:r>
        <w:rPr>
          <w:rFonts w:ascii="Times New Roman" w:hAnsi="Times New Roman"/>
          <w:sz w:val="24"/>
          <w:szCs w:val="24"/>
          <w:lang w:val="x-none"/>
        </w:rPr>
        <w:lastRenderedPageBreak/>
        <w:t>на основание ал. 2, са длъжни да посочат обстоятелствата, които водят до нелоялна конкуренция между търговците.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обществена информация за средствата за масова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Обществената информация за ср</w:t>
      </w:r>
      <w:r>
        <w:rPr>
          <w:rFonts w:ascii="Times New Roman" w:hAnsi="Times New Roman"/>
          <w:sz w:val="24"/>
          <w:szCs w:val="24"/>
          <w:lang w:val="x-none"/>
        </w:rPr>
        <w:t>едствата за масова информация е само информация относно: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икономически свързани лица, ко</w:t>
      </w:r>
      <w:r>
        <w:rPr>
          <w:rFonts w:ascii="Times New Roman" w:hAnsi="Times New Roman"/>
          <w:sz w:val="24"/>
          <w:szCs w:val="24"/>
          <w:lang w:val="x-none"/>
        </w:rPr>
        <w:t>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които са непосредствено заети в средството за масова информация и участв</w:t>
      </w:r>
      <w:r>
        <w:rPr>
          <w:rFonts w:ascii="Times New Roman" w:hAnsi="Times New Roman"/>
          <w:sz w:val="24"/>
          <w:szCs w:val="24"/>
          <w:lang w:val="x-none"/>
        </w:rPr>
        <w:t>ат във формирането на редакционната политика;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w:t>
      </w:r>
      <w:r>
        <w:rPr>
          <w:rFonts w:ascii="Times New Roman" w:hAnsi="Times New Roman"/>
          <w:sz w:val="24"/>
          <w:szCs w:val="24"/>
          <w:lang w:val="x-none"/>
        </w:rPr>
        <w:t>ктивността на изнасяната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финансовите резултати на собственика на средството за масова информация и разпространението на неговата продукция.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Цел на достъпа до обществена информация за средствата за масова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(Изм. – ДВ, бр. </w:t>
      </w:r>
      <w:r>
        <w:rPr>
          <w:rFonts w:ascii="Times New Roman" w:hAnsi="Times New Roman"/>
          <w:sz w:val="24"/>
          <w:szCs w:val="24"/>
          <w:lang w:val="x-none"/>
        </w:rPr>
        <w:t>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w:t>
      </w:r>
      <w:r>
        <w:rPr>
          <w:rFonts w:ascii="Times New Roman" w:hAnsi="Times New Roman"/>
          <w:sz w:val="24"/>
          <w:szCs w:val="24"/>
          <w:lang w:val="x-none"/>
        </w:rPr>
        <w:t>а средствата за масова информация, пожелали анонимност.</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определяне на разходите за предоставяне 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Безплатен достъп и разходи по предоставянето 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Достъпът до обществена и</w:t>
      </w:r>
      <w:r>
        <w:rPr>
          <w:rFonts w:ascii="Times New Roman" w:hAnsi="Times New Roman"/>
          <w:sz w:val="24"/>
          <w:szCs w:val="24"/>
          <w:lang w:val="x-none"/>
        </w:rPr>
        <w:t>нформация е безплатен.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поискване от страна на заявител се </w:t>
      </w:r>
      <w:r>
        <w:rPr>
          <w:rFonts w:ascii="Times New Roman" w:hAnsi="Times New Roman"/>
          <w:sz w:val="24"/>
          <w:szCs w:val="24"/>
          <w:lang w:val="x-none"/>
        </w:rPr>
        <w:t>представят сведения за определянето на разходите по ал. 2.</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информиране при подаване на заявление за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Субектите по чл. 3 са длъжни да обявяват на мястото, където се подават заявленията, възможните форми за предоставяне на достъп</w:t>
      </w:r>
      <w:r>
        <w:rPr>
          <w:rFonts w:ascii="Times New Roman" w:hAnsi="Times New Roman"/>
          <w:sz w:val="24"/>
          <w:szCs w:val="24"/>
          <w:lang w:val="x-none"/>
        </w:rPr>
        <w:t xml:space="preserve"> до обществена информация, дължимите разходи и начините за заплащането им.</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Безплатни поправки и допълнения на предоставената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Не се заплащат допълнителните разходи за поправяне и/или допълване на предоставената обществена информация в сл</w:t>
      </w:r>
      <w:r>
        <w:rPr>
          <w:rFonts w:ascii="Times New Roman" w:hAnsi="Times New Roman"/>
          <w:sz w:val="24"/>
          <w:szCs w:val="24"/>
          <w:lang w:val="x-none"/>
        </w:rPr>
        <w:t>учаите, когато тя е неточна или непълна и това е поискано мотивирано от заявителя.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Приходи от предоставяне на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23.</w:t>
      </w:r>
      <w:r>
        <w:rPr>
          <w:rFonts w:ascii="Times New Roman" w:hAnsi="Times New Roman"/>
          <w:sz w:val="24"/>
          <w:szCs w:val="24"/>
          <w:lang w:val="x-none"/>
        </w:rPr>
        <w:t xml:space="preserve"> Приходите от предоставяне на достъп до обществена информация постъпват по бюджета на съответния орган.</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w:t>
      </w:r>
      <w:r>
        <w:rPr>
          <w:rFonts w:ascii="Times New Roman" w:hAnsi="Times New Roman"/>
          <w:b/>
          <w:bCs/>
          <w:sz w:val="36"/>
          <w:szCs w:val="36"/>
          <w:lang w:val="x-none"/>
        </w:rPr>
        <w:t>ава трета</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ПРЕДОСТАВЯНЕ НА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Искане за предоставяне на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Заявление или устно запитване за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Достъп до обществена информация се предоставя въз основа на писм</w:t>
      </w:r>
      <w:r>
        <w:rPr>
          <w:rFonts w:ascii="Times New Roman" w:hAnsi="Times New Roman"/>
          <w:sz w:val="24"/>
          <w:szCs w:val="24"/>
          <w:lang w:val="x-none"/>
        </w:rPr>
        <w:t>ено заявление или устно запитване.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2015 г., в сила от 12.01.2016 г., а относно думите "или чрез платформата за достъп до обществена информация" в сила от 1.06.2017 г., бр. 85 от 2017 г.) Заявлението се счита за писмено и в случаи</w:t>
      </w:r>
      <w:r>
        <w:rPr>
          <w:rFonts w:ascii="Times New Roman" w:hAnsi="Times New Roman"/>
          <w:sz w:val="24"/>
          <w:szCs w:val="24"/>
          <w:lang w:val="x-none"/>
        </w:rPr>
        <w:t>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w:t>
      </w:r>
      <w:r>
        <w:rPr>
          <w:rFonts w:ascii="Times New Roman" w:hAnsi="Times New Roman"/>
          <w:sz w:val="24"/>
          <w:szCs w:val="24"/>
          <w:lang w:val="x-none"/>
        </w:rPr>
        <w:t>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w:t>
      </w:r>
      <w:r>
        <w:rPr>
          <w:rFonts w:ascii="Times New Roman" w:hAnsi="Times New Roman"/>
          <w:sz w:val="24"/>
          <w:szCs w:val="24"/>
          <w:lang w:val="x-none"/>
        </w:rPr>
        <w:t>кумент и електронните удостоверителни услуги.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w:t>
      </w:r>
      <w:r>
        <w:rPr>
          <w:rFonts w:ascii="Times New Roman" w:hAnsi="Times New Roman"/>
          <w:sz w:val="24"/>
          <w:szCs w:val="24"/>
          <w:lang w:val="x-none"/>
        </w:rPr>
        <w:t xml:space="preserve"> на заявлението за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Заявлението за предоставяне на достъп до обществена информация съдържа: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трите имена, съответно наименованието и седалището на заявителя;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описание на исканата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предпочитаната форма за предоставяне</w:t>
      </w:r>
      <w:r>
        <w:rPr>
          <w:rFonts w:ascii="Times New Roman" w:hAnsi="Times New Roman"/>
          <w:sz w:val="24"/>
          <w:szCs w:val="24"/>
          <w:lang w:val="x-none"/>
        </w:rPr>
        <w:t xml:space="preserve"> на достъп до исканата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адреса за кореспонденция със заявителя.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заявлението не се съдържат данните по ал. 1, т. 1, 2 и 4, то се оставя без разглеждане.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Заявленията за достъп до обществена информация подлежат на задължителна р</w:t>
      </w:r>
      <w:r>
        <w:rPr>
          <w:rFonts w:ascii="Times New Roman" w:hAnsi="Times New Roman"/>
          <w:sz w:val="24"/>
          <w:szCs w:val="24"/>
          <w:lang w:val="x-none"/>
        </w:rPr>
        <w:t>егистрация по ред, определен от съответния орган.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Форми за предоставяне на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Формите за предоставяне на достъп до обществена информация са: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97 от 2015 г., в сила от 12.01.2016 г.) преглед на ин</w:t>
      </w:r>
      <w:r>
        <w:rPr>
          <w:rFonts w:ascii="Times New Roman" w:hAnsi="Times New Roman"/>
          <w:sz w:val="24"/>
          <w:szCs w:val="24"/>
          <w:lang w:val="x-none"/>
        </w:rPr>
        <w:t>формацията - оригинал или копие, или чрез публичен общодостъпен регистър;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устна справка;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97 от 2015 г., в сила от 12.01.2016 г.) копия на материален носител;</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97 от 2015 г., в сила от 12.01.2016 г.) копия, предост</w:t>
      </w:r>
      <w:r>
        <w:rPr>
          <w:rFonts w:ascii="Times New Roman" w:hAnsi="Times New Roman"/>
          <w:sz w:val="24"/>
          <w:szCs w:val="24"/>
          <w:lang w:val="x-none"/>
        </w:rPr>
        <w:t xml:space="preserve">авени по </w:t>
      </w:r>
      <w:r>
        <w:rPr>
          <w:rFonts w:ascii="Times New Roman" w:hAnsi="Times New Roman"/>
          <w:sz w:val="24"/>
          <w:szCs w:val="24"/>
          <w:lang w:val="x-none"/>
        </w:rPr>
        <w:lastRenderedPageBreak/>
        <w:t>електронен път, или интернет адрес, където се съхраняват или са публикувани данните.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достъп до обществена информация могат да се използват една или повече от формите по ал.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предпочитаната форма за предоставяне на достъп до о</w:t>
      </w:r>
      <w:r>
        <w:rPr>
          <w:rFonts w:ascii="Times New Roman" w:hAnsi="Times New Roman"/>
          <w:sz w:val="24"/>
          <w:szCs w:val="24"/>
          <w:lang w:val="x-none"/>
        </w:rPr>
        <w:t>бществена информация е по ал. 1, т. 4, се определят и техническите параметри за запис на информацията.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 които имат зрителни увреждания или увреждания на слухово-говорния апарат, могат да поискат достъп във форма, отговаряща на техните комуникатив</w:t>
      </w:r>
      <w:r>
        <w:rPr>
          <w:rFonts w:ascii="Times New Roman" w:hAnsi="Times New Roman"/>
          <w:sz w:val="24"/>
          <w:szCs w:val="24"/>
          <w:lang w:val="x-none"/>
        </w:rPr>
        <w:t>ни възможности.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съобразяване с предпочитаната форма на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нея няма техническа възм</w:t>
      </w:r>
      <w:r>
        <w:rPr>
          <w:rFonts w:ascii="Times New Roman" w:hAnsi="Times New Roman"/>
          <w:sz w:val="24"/>
          <w:szCs w:val="24"/>
          <w:lang w:val="x-none"/>
        </w:rPr>
        <w:t>ожност;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свързана с необосновано увеличаване на разходите по предоставянето;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води до възможност за неправомерна обработка на тази информация или до нарушаване на авторски права.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достъп до информацията се предоставя във фор</w:t>
      </w:r>
      <w:r>
        <w:rPr>
          <w:rFonts w:ascii="Times New Roman" w:hAnsi="Times New Roman"/>
          <w:sz w:val="24"/>
          <w:szCs w:val="24"/>
          <w:lang w:val="x-none"/>
        </w:rPr>
        <w:t>ма, която се определя от съответния орган.</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Разглеждане на заявленията и предоставяне на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Разглеждане на заявленията за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Заявленията за предоставяне на достъп до обществена информация се разглежда</w:t>
      </w:r>
      <w:r>
        <w:rPr>
          <w:rFonts w:ascii="Times New Roman" w:hAnsi="Times New Roman"/>
          <w:sz w:val="24"/>
          <w:szCs w:val="24"/>
          <w:lang w:val="x-none"/>
        </w:rPr>
        <w:t>т във възможно най-кратък срок, но не по-късно от 14 дни след датата на регистриране.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w:t>
      </w:r>
      <w:r>
        <w:rPr>
          <w:rFonts w:ascii="Times New Roman" w:hAnsi="Times New Roman"/>
          <w:sz w:val="24"/>
          <w:szCs w:val="24"/>
          <w:lang w:val="x-none"/>
        </w:rPr>
        <w:t>и уведомяват писмено заявителя за своето решение.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Уточняване на заявлението за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w:t>
      </w:r>
      <w:r>
        <w:rPr>
          <w:rFonts w:ascii="Times New Roman" w:hAnsi="Times New Roman"/>
          <w:sz w:val="24"/>
          <w:szCs w:val="24"/>
          <w:lang w:val="x-none"/>
        </w:rPr>
        <w:t>на исканата обществена информация. Срокът по чл. 28, ал. 1 започва да тече от датата на уточняването на предмета на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заявителят не уточни предмета на исканата обществена информация до 30 дни, заявлението се оставя бе</w:t>
      </w:r>
      <w:r>
        <w:rPr>
          <w:rFonts w:ascii="Times New Roman" w:hAnsi="Times New Roman"/>
          <w:sz w:val="24"/>
          <w:szCs w:val="24"/>
          <w:lang w:val="x-none"/>
        </w:rPr>
        <w:t>з разглеждане.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Допустимо удължаване на срока за предоставяне на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Срокът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w:t>
      </w:r>
      <w:r>
        <w:rPr>
          <w:rFonts w:ascii="Times New Roman" w:hAnsi="Times New Roman"/>
          <w:sz w:val="24"/>
          <w:szCs w:val="24"/>
          <w:lang w:val="x-none"/>
        </w:rPr>
        <w:t>а нейната подготовка.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Удължаване на срока във връзка със защита на интересите на трети лица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w:t>
      </w:r>
      <w:r>
        <w:rPr>
          <w:rFonts w:ascii="Times New Roman" w:hAnsi="Times New Roman"/>
          <w:sz w:val="24"/>
          <w:szCs w:val="24"/>
          <w:lang w:val="x-none"/>
        </w:rPr>
        <w:t xml:space="preserve">1) Срокът по чл. 28, ал. 1 може да бъде удължен, но с не повече от 14 дни и когато исканата обществена информация се отнася до трето лице и е необходимо неговото </w:t>
      </w:r>
      <w:r>
        <w:rPr>
          <w:rFonts w:ascii="Times New Roman" w:hAnsi="Times New Roman"/>
          <w:sz w:val="24"/>
          <w:szCs w:val="24"/>
          <w:lang w:val="x-none"/>
        </w:rPr>
        <w:lastRenderedPageBreak/>
        <w:t>съгласие за предоставянето й.</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съответният орган е длъжен да поиска из</w:t>
      </w:r>
      <w:r>
        <w:rPr>
          <w:rFonts w:ascii="Times New Roman" w:hAnsi="Times New Roman"/>
          <w:sz w:val="24"/>
          <w:szCs w:val="24"/>
          <w:lang w:val="x-none"/>
        </w:rPr>
        <w:t xml:space="preserve">ричното писмено съгласие на третото лице в 7-дневен срок от регистриране на заявлението по чл. 24.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решението си по чл. 28, ал. 2 съответният орган е длъжен да спази точно условията, при които третото лице е дало съгласие за предоставяне на отнасящат</w:t>
      </w:r>
      <w:r>
        <w:rPr>
          <w:rFonts w:ascii="Times New Roman" w:hAnsi="Times New Roman"/>
          <w:sz w:val="24"/>
          <w:szCs w:val="24"/>
          <w:lang w:val="x-none"/>
        </w:rPr>
        <w:t>а се до него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104 от 2008 г.,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w:t>
      </w:r>
      <w:r>
        <w:rPr>
          <w:rFonts w:ascii="Times New Roman" w:hAnsi="Times New Roman"/>
          <w:sz w:val="24"/>
          <w:szCs w:val="24"/>
          <w:lang w:val="x-none"/>
        </w:rPr>
        <w:t>крива информацията, която засяга интересите на третото лице.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w:t>
      </w:r>
      <w:r>
        <w:rPr>
          <w:rFonts w:ascii="Times New Roman" w:hAnsi="Times New Roman"/>
          <w:sz w:val="24"/>
          <w:szCs w:val="24"/>
          <w:lang w:val="x-none"/>
        </w:rPr>
        <w:t>зи закон, както и когато е налице надделяващ обществен интерес от разкриването й.</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Препращане на заявлението за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Когато органът не разполага с исканата информация, но има данни за нейното местонахождение, в 14-дневен срок от получаване на</w:t>
      </w:r>
      <w:r>
        <w:rPr>
          <w:rFonts w:ascii="Times New Roman" w:hAnsi="Times New Roman"/>
          <w:sz w:val="24"/>
          <w:szCs w:val="24"/>
          <w:lang w:val="x-none"/>
        </w:rPr>
        <w:t xml:space="preserve">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срокът по чл. 28, ал. 1 започва да тече о</w:t>
      </w:r>
      <w:r>
        <w:rPr>
          <w:rFonts w:ascii="Times New Roman" w:hAnsi="Times New Roman"/>
          <w:sz w:val="24"/>
          <w:szCs w:val="24"/>
          <w:lang w:val="x-none"/>
        </w:rPr>
        <w:t>т момента на получаване на препратеното от съответния орган заявление.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Уведомяване на заявителя за липса на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Когато органът не разполага с исканата информация и няма данни за нейното местонахождение, в 14-дневен срок </w:t>
      </w:r>
      <w:r>
        <w:rPr>
          <w:rFonts w:ascii="Times New Roman" w:hAnsi="Times New Roman"/>
          <w:sz w:val="24"/>
          <w:szCs w:val="24"/>
          <w:lang w:val="x-none"/>
        </w:rPr>
        <w:t>той уведомява за това заявителя.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за предоставяне на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В решението по чл. 28, ал. 2, с което се предоставя достъп до исканата обществена информация, задължително се посочват: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степента на осигурения дост</w:t>
      </w:r>
      <w:r>
        <w:rPr>
          <w:rFonts w:ascii="Times New Roman" w:hAnsi="Times New Roman"/>
          <w:sz w:val="24"/>
          <w:szCs w:val="24"/>
          <w:lang w:val="x-none"/>
        </w:rPr>
        <w:t>ъп до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в който е осигурен достъп до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мястото, където ще бъде предоставен достъп до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формата, под която ще бъде предоставен достъп до исканата о</w:t>
      </w:r>
      <w:r>
        <w:rPr>
          <w:rFonts w:ascii="Times New Roman" w:hAnsi="Times New Roman"/>
          <w:sz w:val="24"/>
          <w:szCs w:val="24"/>
          <w:lang w:val="x-none"/>
        </w:rPr>
        <w:t>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разходите по предоставянето на достъп до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решението могат да бъдат посочени други органи, организации или лица, които разполагат с по-пълна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97 от 2015 г., в си</w:t>
      </w:r>
      <w:r>
        <w:rPr>
          <w:rFonts w:ascii="Times New Roman" w:hAnsi="Times New Roman"/>
          <w:sz w:val="24"/>
          <w:szCs w:val="24"/>
          <w:lang w:val="x-none"/>
        </w:rPr>
        <w:t>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w:t>
      </w:r>
      <w:r>
        <w:rPr>
          <w:rFonts w:ascii="Times New Roman" w:hAnsi="Times New Roman"/>
          <w:sz w:val="24"/>
          <w:szCs w:val="24"/>
          <w:lang w:val="x-none"/>
        </w:rPr>
        <w:t>е предоставена по електронен път и е посочил адрес на електронна поща.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Срокът по ал. 1, т. 2 не може да бъде по-кратък от 30 дни от датата на получаване на решението.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Предоставяне на достъп до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Достъп до обще</w:t>
      </w:r>
      <w:r>
        <w:rPr>
          <w:rFonts w:ascii="Times New Roman" w:hAnsi="Times New Roman"/>
          <w:sz w:val="24"/>
          <w:szCs w:val="24"/>
          <w:lang w:val="x-none"/>
        </w:rPr>
        <w:t>ствена информация се предоставя след заплащане на определените разходи и представяне на платежен документ.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предоставянето на достъп до обществена информация се съставя протокол, който се подписва от заявителя и от съответния служител.</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w:t>
      </w:r>
      <w:r>
        <w:rPr>
          <w:rFonts w:ascii="Times New Roman" w:hAnsi="Times New Roman"/>
          <w:sz w:val="24"/>
          <w:szCs w:val="24"/>
          <w:lang w:val="x-none"/>
        </w:rPr>
        <w:t>ДВ,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w:t>
      </w:r>
      <w:r>
        <w:rPr>
          <w:rFonts w:ascii="Times New Roman" w:hAnsi="Times New Roman"/>
          <w:sz w:val="24"/>
          <w:szCs w:val="24"/>
          <w:lang w:val="x-none"/>
        </w:rPr>
        <w:t>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w:t>
      </w:r>
      <w:r>
        <w:rPr>
          <w:rFonts w:ascii="Times New Roman" w:hAnsi="Times New Roman"/>
          <w:sz w:val="24"/>
          <w:szCs w:val="24"/>
          <w:lang w:val="x-none"/>
        </w:rPr>
        <w:t>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на заявителя от предоставения му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w:t>
      </w:r>
      <w:r>
        <w:rPr>
          <w:rFonts w:ascii="Times New Roman" w:hAnsi="Times New Roman"/>
          <w:sz w:val="24"/>
          <w:szCs w:val="24"/>
          <w:lang w:val="x-none"/>
        </w:rPr>
        <w:t>) (Предишен текст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искан</w:t>
      </w:r>
      <w:r>
        <w:rPr>
          <w:rFonts w:ascii="Times New Roman" w:hAnsi="Times New Roman"/>
          <w:sz w:val="24"/>
          <w:szCs w:val="24"/>
          <w:lang w:val="x-none"/>
        </w:rPr>
        <w:t>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Отказ за предоставяне на дос</w:t>
      </w:r>
      <w:r>
        <w:rPr>
          <w:rFonts w:ascii="Times New Roman" w:hAnsi="Times New Roman"/>
          <w:b/>
          <w:bCs/>
          <w:sz w:val="36"/>
          <w:szCs w:val="36"/>
          <w:lang w:val="x-none"/>
        </w:rPr>
        <w:t>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Основания за отказ от предоставяне на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 ДВ, бр. 45 от 2002 г., бр. 59 от 2006 г., бр. 104 от 2008 г.) (1) Основание за отказ от предоставяне на достъп до обществена информация е налице, когато: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исканат</w:t>
      </w:r>
      <w:r>
        <w:rPr>
          <w:rFonts w:ascii="Times New Roman" w:hAnsi="Times New Roman"/>
          <w:sz w:val="24"/>
          <w:szCs w:val="24"/>
          <w:lang w:val="x-none"/>
        </w:rPr>
        <w:t xml:space="preserve">а информация е класифицирана информация или друга защитена тайна в случаите, предвидени със закон, както и в случаите по чл. 13, ал. 2;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97 от 2015 г., в сила от 12.01.2016 г.) достъпът засяга интересите на трето лице и то изрично е отка</w:t>
      </w:r>
      <w:r>
        <w:rPr>
          <w:rFonts w:ascii="Times New Roman" w:hAnsi="Times New Roman"/>
          <w:sz w:val="24"/>
          <w:szCs w:val="24"/>
          <w:lang w:val="x-none"/>
        </w:rPr>
        <w:t>зало предоставяне на исканата обществена информация, освен в случаите на надделяващ обществен интерес;</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исканата обществена информация е предоставена на заявителя през предходните 6 месеца.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се предоставя частичен достъп само до </w:t>
      </w:r>
      <w:r>
        <w:rPr>
          <w:rFonts w:ascii="Times New Roman" w:hAnsi="Times New Roman"/>
          <w:sz w:val="24"/>
          <w:szCs w:val="24"/>
          <w:lang w:val="x-none"/>
        </w:rPr>
        <w:t>онази част от информацията, достъпът до която не е ограничен.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решението за отказ за предоставяне на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w:t>
      </w:r>
      <w:r>
        <w:rPr>
          <w:rFonts w:ascii="Times New Roman" w:hAnsi="Times New Roman"/>
          <w:sz w:val="24"/>
          <w:szCs w:val="24"/>
          <w:lang w:val="x-none"/>
        </w:rPr>
        <w:t xml:space="preserve"> по този закон, датата на приемане на решението и редът за неговото обжалване.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решението за отказ на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Решението за отказ за предоставяне на достъп до обществена информация се връчва на заявителя срещу подпис или се изпраща по пощ</w:t>
      </w:r>
      <w:r>
        <w:rPr>
          <w:rFonts w:ascii="Times New Roman" w:hAnsi="Times New Roman"/>
          <w:sz w:val="24"/>
          <w:szCs w:val="24"/>
          <w:lang w:val="x-none"/>
        </w:rPr>
        <w:t>ата с обратна разписка.</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решенията и отказите за предоставяне на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Подсъдност при обжалване на решенията по достъпа или отказа от достъп</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(Изм. - ДВ, бр. 30 от 2006 г., бр. 49 от 2007 г., бр</w:t>
      </w:r>
      <w:r>
        <w:rPr>
          <w:rFonts w:ascii="Times New Roman" w:hAnsi="Times New Roman"/>
          <w:sz w:val="24"/>
          <w:szCs w:val="24"/>
          <w:lang w:val="x-none"/>
        </w:rPr>
        <w:t>. 77 от 2018 г., в сила от 1.01.2019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Административнопроцесуалния ко</w:t>
      </w:r>
      <w:r>
        <w:rPr>
          <w:rFonts w:ascii="Times New Roman" w:hAnsi="Times New Roman"/>
          <w:sz w:val="24"/>
          <w:szCs w:val="24"/>
          <w:lang w:val="x-none"/>
        </w:rPr>
        <w:t xml:space="preserve">декс.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30 от 2006 г., бр. 39 от 2011 г.,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w:t>
      </w:r>
      <w:r>
        <w:rPr>
          <w:rFonts w:ascii="Times New Roman" w:hAnsi="Times New Roman"/>
          <w:sz w:val="24"/>
          <w:szCs w:val="24"/>
          <w:lang w:val="x-none"/>
        </w:rPr>
        <w:t xml:space="preserve">2 се обжалват пред съответния административен съд по реда на Административнопроцесуалния кодекс.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77 от 2018 г., в сила от 1.01.2019 г.) Решението на административния съд не подлежи на касационно оспорване.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Компетентност на съда по обж</w:t>
      </w:r>
      <w:r>
        <w:rPr>
          <w:rFonts w:ascii="Times New Roman" w:hAnsi="Times New Roman"/>
          <w:sz w:val="24"/>
          <w:szCs w:val="24"/>
          <w:lang w:val="x-none"/>
        </w:rPr>
        <w:t>алваните решения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достъп</w:t>
      </w:r>
      <w:r>
        <w:rPr>
          <w:rFonts w:ascii="Times New Roman" w:hAnsi="Times New Roman"/>
          <w:sz w:val="24"/>
          <w:szCs w:val="24"/>
          <w:lang w:val="x-none"/>
        </w:rPr>
        <w:t xml:space="preserve"> до исканата обществена информация се предоставя по реда на този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w:t>
      </w:r>
      <w:r>
        <w:rPr>
          <w:rFonts w:ascii="Times New Roman" w:hAnsi="Times New Roman"/>
          <w:sz w:val="24"/>
          <w:szCs w:val="24"/>
          <w:lang w:val="x-none"/>
        </w:rPr>
        <w:t>лства за това.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45 от 2002 г.) В случаите по ал. 3 съдът се произнася по законосъобразността на отказа и маркирането с гриф за сигурност.</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49 от 2007 г.)</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ПОВТОРНО ИЗПОЛЗВАНЕ НА ИНФОРМАЦИЯ</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 О</w:t>
      </w:r>
      <w:r>
        <w:rPr>
          <w:rFonts w:ascii="Times New Roman" w:hAnsi="Times New Roman"/>
          <w:b/>
          <w:bCs/>
          <w:sz w:val="36"/>
          <w:szCs w:val="36"/>
          <w:lang w:val="x-none"/>
        </w:rPr>
        <w:t>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49 от 2007 г.)</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информация от обществения сектор за повторно използване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Условия за предоставяне на информация от обществения сектор за повторно използване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41а.</w:t>
      </w:r>
      <w:r>
        <w:rPr>
          <w:rFonts w:ascii="Times New Roman" w:hAnsi="Times New Roman"/>
          <w:sz w:val="24"/>
          <w:szCs w:val="24"/>
          <w:lang w:val="x-none"/>
        </w:rPr>
        <w:t xml:space="preserve"> (Нов - ДВ, бр. 49 от 2007 г.) (1)</w:t>
      </w:r>
      <w:r>
        <w:rPr>
          <w:rFonts w:ascii="Times New Roman" w:hAnsi="Times New Roman"/>
          <w:sz w:val="24"/>
          <w:szCs w:val="24"/>
          <w:lang w:val="x-none"/>
        </w:rPr>
        <w:t xml:space="preserve">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w:t>
      </w:r>
      <w:r>
        <w:rPr>
          <w:rFonts w:ascii="Times New Roman" w:hAnsi="Times New Roman"/>
          <w:sz w:val="24"/>
          <w:szCs w:val="24"/>
          <w:lang w:val="x-none"/>
        </w:rPr>
        <w:t xml:space="preserve">шинночетим формат, заедно със съответните метаданни. Предоставянето на данните в отворен машинночетим формат се осъществява в съответствие с целите по чл. 15б. Форматът и метаданните в тези случаи </w:t>
      </w:r>
      <w:r>
        <w:rPr>
          <w:rFonts w:ascii="Times New Roman" w:hAnsi="Times New Roman"/>
          <w:sz w:val="24"/>
          <w:szCs w:val="24"/>
          <w:lang w:val="x-none"/>
        </w:rPr>
        <w:lastRenderedPageBreak/>
        <w:t>съответстват на официалните отворени стандарти.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w:t>
      </w:r>
      <w:r>
        <w:rPr>
          <w:rFonts w:ascii="Times New Roman" w:hAnsi="Times New Roman"/>
          <w:sz w:val="24"/>
          <w:szCs w:val="24"/>
          <w:lang w:val="x-none"/>
        </w:rPr>
        <w:t>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w:t>
      </w:r>
      <w:r>
        <w:rPr>
          <w:rFonts w:ascii="Times New Roman" w:hAnsi="Times New Roman"/>
          <w:sz w:val="24"/>
          <w:szCs w:val="24"/>
          <w:lang w:val="x-none"/>
        </w:rPr>
        <w:t>т документи или други материали, което изисква непропорционално много усилия, излизащи извън рамките на обичайната операция.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Организациите от обществения сектор не са длъжни да продължават създаването или събирането на определен вид информация за нужд</w:t>
      </w:r>
      <w:r>
        <w:rPr>
          <w:rFonts w:ascii="Times New Roman" w:hAnsi="Times New Roman"/>
          <w:sz w:val="24"/>
          <w:szCs w:val="24"/>
          <w:lang w:val="x-none"/>
        </w:rPr>
        <w:t>ите на повторното й използване.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w:t>
      </w:r>
      <w:r>
        <w:rPr>
          <w:rFonts w:ascii="Times New Roman" w:hAnsi="Times New Roman"/>
          <w:sz w:val="24"/>
          <w:szCs w:val="24"/>
          <w:lang w:val="x-none"/>
        </w:rPr>
        <w:t>нформацията в електронна форма.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С наредбата по чл. 15г, ал. 3 се определят стандартни условия за повторно използване на информация от обществения сектор и за публикуване на информация от обществе</w:t>
      </w:r>
      <w:r>
        <w:rPr>
          <w:rFonts w:ascii="Times New Roman" w:hAnsi="Times New Roman"/>
          <w:sz w:val="24"/>
          <w:szCs w:val="24"/>
          <w:lang w:val="x-none"/>
        </w:rPr>
        <w:t>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Ор</w:t>
      </w:r>
      <w:r>
        <w:rPr>
          <w:rFonts w:ascii="Times New Roman" w:hAnsi="Times New Roman"/>
          <w:sz w:val="24"/>
          <w:szCs w:val="24"/>
          <w:lang w:val="x-none"/>
        </w:rPr>
        <w:t>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97 от 2015 г., в сила от 12.01.2</w:t>
      </w:r>
      <w:r>
        <w:rPr>
          <w:rFonts w:ascii="Times New Roman" w:hAnsi="Times New Roman"/>
          <w:sz w:val="24"/>
          <w:szCs w:val="24"/>
          <w:lang w:val="x-none"/>
        </w:rPr>
        <w:t xml:space="preserve">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w:t>
      </w:r>
      <w:r>
        <w:rPr>
          <w:rFonts w:ascii="Times New Roman" w:hAnsi="Times New Roman"/>
          <w:sz w:val="24"/>
          <w:szCs w:val="24"/>
          <w:lang w:val="x-none"/>
        </w:rPr>
        <w:t>от носителя на правата.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w:t>
      </w:r>
      <w:r>
        <w:rPr>
          <w:rFonts w:ascii="Times New Roman" w:hAnsi="Times New Roman"/>
          <w:sz w:val="24"/>
          <w:szCs w:val="24"/>
          <w:lang w:val="x-none"/>
        </w:rPr>
        <w:t>фонд и при спазването на този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Информация от обществения сектор, която не се предоставя за повторно използване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41б.</w:t>
      </w:r>
      <w:r>
        <w:rPr>
          <w:rFonts w:ascii="Times New Roman" w:hAnsi="Times New Roman"/>
          <w:sz w:val="24"/>
          <w:szCs w:val="24"/>
          <w:lang w:val="x-none"/>
        </w:rPr>
        <w:t xml:space="preserve"> (Нов - ДВ, бр. 49 от 2007 г.) (1) (Предишен текст на чл. 41б – ДВ, бр. 97 от 2015 г., в сила от 12.01.2016 г.) Не се предоставя за</w:t>
      </w:r>
      <w:r>
        <w:rPr>
          <w:rFonts w:ascii="Times New Roman" w:hAnsi="Times New Roman"/>
          <w:sz w:val="24"/>
          <w:szCs w:val="24"/>
          <w:lang w:val="x-none"/>
        </w:rPr>
        <w:t xml:space="preserve"> повторно използване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w:t>
      </w:r>
      <w:r>
        <w:rPr>
          <w:rFonts w:ascii="Times New Roman" w:hAnsi="Times New Roman"/>
          <w:sz w:val="24"/>
          <w:szCs w:val="24"/>
          <w:lang w:val="x-none"/>
        </w:rPr>
        <w:t>ствен акт или устав и/или акт, с който е възложена обществената задача;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която е обект на право на интелектуална собственост на трето лице;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която е събрана или създадена от обществени радио- и телевизионни оператори или техни регионални центрове;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w:t>
      </w:r>
      <w:r>
        <w:rPr>
          <w:rFonts w:ascii="Times New Roman" w:hAnsi="Times New Roman"/>
          <w:sz w:val="24"/>
          <w:szCs w:val="24"/>
          <w:lang w:val="x-none"/>
        </w:rPr>
        <w:t>. (изм. – ДВ, бр. 97 от 2015 г., в сила от 12.01.2016 г.)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w:t>
      </w:r>
      <w:r>
        <w:rPr>
          <w:rFonts w:ascii="Times New Roman" w:hAnsi="Times New Roman"/>
          <w:sz w:val="24"/>
          <w:szCs w:val="24"/>
          <w:lang w:val="x-none"/>
        </w:rPr>
        <w:t>оизследователска дейност, и на културни организации с изключение на библиотеки, музеи и архиви;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представляваща класифицирана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(нова – ДВ, бр. 97 от 2015 г., в сила от 12.01.2016 г.)</w:t>
      </w:r>
      <w:r>
        <w:rPr>
          <w:rFonts w:ascii="Times New Roman" w:hAnsi="Times New Roman"/>
          <w:sz w:val="24"/>
          <w:szCs w:val="24"/>
          <w:lang w:val="x-none"/>
        </w:rPr>
        <w:t xml:space="preserve"> съдържаща статистическа тайна, събирана и съхранявана от Националния статистически институт или от орган на статистиката;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97 от 2015 г., в сила от 12.01.2016 г.) съдържаща производствена или търговска тайна или професионална тайна по с</w:t>
      </w:r>
      <w:r>
        <w:rPr>
          <w:rFonts w:ascii="Times New Roman" w:hAnsi="Times New Roman"/>
          <w:sz w:val="24"/>
          <w:szCs w:val="24"/>
          <w:lang w:val="x-none"/>
        </w:rPr>
        <w:t>мисъла на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за получаването на която заявителят трябва да докаже правен интерес съгласно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представляваща части от документи, </w:t>
      </w:r>
      <w:r>
        <w:rPr>
          <w:rFonts w:ascii="Times New Roman" w:hAnsi="Times New Roman"/>
          <w:sz w:val="24"/>
          <w:szCs w:val="24"/>
          <w:lang w:val="x-none"/>
        </w:rPr>
        <w:t>които съдържат само емблеми, гербове и отличителни знаци;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от 12.01.2016 г., изм., бр. 17 от 2019 г. ) съдържаща лични данни, чието повторно използване представлява недопустим достъп или недопустима обработка на ли</w:t>
      </w:r>
      <w:r>
        <w:rPr>
          <w:rFonts w:ascii="Times New Roman" w:hAnsi="Times New Roman"/>
          <w:sz w:val="24"/>
          <w:szCs w:val="24"/>
          <w:lang w:val="x-none"/>
        </w:rPr>
        <w:t>чни данни съгласно изискванията за тяхната защита.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w:t>
      </w:r>
      <w:r>
        <w:rPr>
          <w:rFonts w:ascii="Times New Roman" w:hAnsi="Times New Roman"/>
          <w:sz w:val="24"/>
          <w:szCs w:val="24"/>
          <w:lang w:val="x-none"/>
        </w:rPr>
        <w:t xml:space="preserve">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97 от 2015 г., в сила от 12.01.201</w:t>
      </w:r>
      <w:r>
        <w:rPr>
          <w:rFonts w:ascii="Times New Roman" w:hAnsi="Times New Roman"/>
          <w:sz w:val="24"/>
          <w:szCs w:val="24"/>
          <w:lang w:val="x-none"/>
        </w:rPr>
        <w:t>6 г.)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w:t>
      </w:r>
      <w:r>
        <w:rPr>
          <w:rFonts w:ascii="Times New Roman" w:hAnsi="Times New Roman"/>
          <w:sz w:val="24"/>
          <w:szCs w:val="24"/>
          <w:lang w:val="x-none"/>
        </w:rPr>
        <w:t>а на конкуренцията.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Предоставяне на информация от обществения сектор на организации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41в.</w:t>
      </w:r>
      <w:r>
        <w:rPr>
          <w:rFonts w:ascii="Times New Roman" w:hAnsi="Times New Roman"/>
          <w:sz w:val="24"/>
          <w:szCs w:val="24"/>
          <w:lang w:val="x-none"/>
        </w:rPr>
        <w:t xml:space="preserve"> (Нов - ДВ, бр. 49 от 2007 г.) (1) Информация от обществения сектор се предоставя за повторно използване и на организации от обществения сект</w:t>
      </w:r>
      <w:r>
        <w:rPr>
          <w:rFonts w:ascii="Times New Roman" w:hAnsi="Times New Roman"/>
          <w:sz w:val="24"/>
          <w:szCs w:val="24"/>
          <w:lang w:val="x-none"/>
        </w:rPr>
        <w:t>ор при условията и по реда на този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w:t>
      </w:r>
      <w:r>
        <w:rPr>
          <w:rFonts w:ascii="Times New Roman" w:hAnsi="Times New Roman"/>
          <w:sz w:val="24"/>
          <w:szCs w:val="24"/>
          <w:lang w:val="x-none"/>
        </w:rPr>
        <w:t>и заплащане.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Улеснение за търсене 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41г.</w:t>
      </w:r>
      <w:r>
        <w:rPr>
          <w:rFonts w:ascii="Times New Roman" w:hAnsi="Times New Roman"/>
          <w:sz w:val="24"/>
          <w:szCs w:val="24"/>
          <w:lang w:val="x-none"/>
        </w:rPr>
        <w:t xml:space="preserve"> (Нов - ДВ, бр. 49 от 2007 г., изм., бр. 97 от 2015 г., в сила от 12.01.2016 г.) Организациите от обществения сектор осигуряват условия за улеснено търсене на информация от обществения сектор, като по</w:t>
      </w:r>
      <w:r>
        <w:rPr>
          <w:rFonts w:ascii="Times New Roman" w:hAnsi="Times New Roman"/>
          <w:sz w:val="24"/>
          <w:szCs w:val="24"/>
          <w:lang w:val="x-none"/>
        </w:rPr>
        <w:t>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w:t>
      </w:r>
      <w:r>
        <w:rPr>
          <w:rFonts w:ascii="Times New Roman" w:hAnsi="Times New Roman"/>
          <w:sz w:val="24"/>
          <w:szCs w:val="24"/>
          <w:lang w:val="x-none"/>
        </w:rPr>
        <w:t>не на документи.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Забрана за предоставяне на изключително право на повторно използване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41д.</w:t>
      </w:r>
      <w:r>
        <w:rPr>
          <w:rFonts w:ascii="Times New Roman" w:hAnsi="Times New Roman"/>
          <w:sz w:val="24"/>
          <w:szCs w:val="24"/>
          <w:lang w:val="x-none"/>
        </w:rPr>
        <w:t xml:space="preserve"> (Нов - ДВ, бр. 49 от 2007 г.) (1) Забранява се сключването на договори за изключително предоставяне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Сключване на догово</w:t>
      </w:r>
      <w:r>
        <w:rPr>
          <w:rFonts w:ascii="Times New Roman" w:hAnsi="Times New Roman"/>
          <w:sz w:val="24"/>
          <w:szCs w:val="24"/>
          <w:lang w:val="x-none"/>
        </w:rPr>
        <w:t>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w:t>
      </w:r>
      <w:r>
        <w:rPr>
          <w:rFonts w:ascii="Times New Roman" w:hAnsi="Times New Roman"/>
          <w:sz w:val="24"/>
          <w:szCs w:val="24"/>
          <w:lang w:val="x-none"/>
        </w:rPr>
        <w:t xml:space="preserve"> сектор, която е страна по него.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Сключването на договор по ал. 1 е допустимо, когато предоставянето на изключително право на повторно използване е </w:t>
      </w:r>
      <w:r>
        <w:rPr>
          <w:rFonts w:ascii="Times New Roman" w:hAnsi="Times New Roman"/>
          <w:sz w:val="24"/>
          <w:szCs w:val="24"/>
          <w:lang w:val="x-none"/>
        </w:rPr>
        <w:lastRenderedPageBreak/>
        <w:t>свързано с цифровизация на културни ресурси, при</w:t>
      </w:r>
      <w:r>
        <w:rPr>
          <w:rFonts w:ascii="Times New Roman" w:hAnsi="Times New Roman"/>
          <w:sz w:val="24"/>
          <w:szCs w:val="24"/>
          <w:lang w:val="x-none"/>
        </w:rPr>
        <w:t xml:space="preserve">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w:t>
      </w:r>
      <w:r>
        <w:rPr>
          <w:rFonts w:ascii="Times New Roman" w:hAnsi="Times New Roman"/>
          <w:sz w:val="24"/>
          <w:szCs w:val="24"/>
          <w:lang w:val="x-none"/>
        </w:rPr>
        <w:t>а от 12.01.2016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r>
        <w:rPr>
          <w:rFonts w:ascii="Times New Roman" w:hAnsi="Times New Roman"/>
          <w:sz w:val="24"/>
          <w:szCs w:val="24"/>
          <w:lang w:val="x-none"/>
        </w:rPr>
        <w:t>.</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w:t>
      </w:r>
      <w:r>
        <w:rPr>
          <w:rFonts w:ascii="Times New Roman" w:hAnsi="Times New Roman"/>
          <w:sz w:val="24"/>
          <w:szCs w:val="24"/>
          <w:lang w:val="x-none"/>
        </w:rPr>
        <w:t>от 12.01.2016 г.) След прекратяването на ползването на изключителните права по договора по ал. 3 копието по ал. 5 се предоставя за повторно използване.</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предоставяне на информация от обществения сектор за повторно използване</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w:t>
      </w:r>
      <w:r>
        <w:rPr>
          <w:rFonts w:ascii="Times New Roman" w:hAnsi="Times New Roman"/>
          <w:b/>
          <w:bCs/>
          <w:sz w:val="36"/>
          <w:szCs w:val="36"/>
          <w:lang w:val="x-none"/>
        </w:rPr>
        <w:t>, бр. 49 от 2007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Искане за повторно използване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41е.</w:t>
      </w:r>
      <w:r>
        <w:rPr>
          <w:rFonts w:ascii="Times New Roman" w:hAnsi="Times New Roman"/>
          <w:sz w:val="24"/>
          <w:szCs w:val="24"/>
          <w:lang w:val="x-none"/>
        </w:rPr>
        <w:t xml:space="preserve"> (Нов - ДВ, бр. 49 от 2007 г.) (1) (Доп. – ДВ, бр. 97 от 2015 г., в сила от 12.01.2016 г.) Информация от обществения сектор се предоставя за повторно използване</w:t>
      </w:r>
      <w:r>
        <w:rPr>
          <w:rFonts w:ascii="Times New Roman" w:hAnsi="Times New Roman"/>
          <w:sz w:val="24"/>
          <w:szCs w:val="24"/>
          <w:lang w:val="x-none"/>
        </w:rPr>
        <w:t xml:space="preserve">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искането е подадено по електронен път, организац</w:t>
      </w:r>
      <w:r>
        <w:rPr>
          <w:rFonts w:ascii="Times New Roman" w:hAnsi="Times New Roman"/>
          <w:sz w:val="24"/>
          <w:szCs w:val="24"/>
          <w:lang w:val="x-none"/>
        </w:rPr>
        <w:t>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Заплащане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41ж.</w:t>
      </w:r>
      <w:r>
        <w:rPr>
          <w:rFonts w:ascii="Times New Roman" w:hAnsi="Times New Roman"/>
          <w:sz w:val="24"/>
          <w:szCs w:val="24"/>
          <w:lang w:val="x-none"/>
        </w:rPr>
        <w:t xml:space="preserve"> (Нов - ДВ, бр. 49 от 2007 г., изм., бр. 97 от 2015 г., в сила от 12.01.2016 г.) (1) Информац</w:t>
      </w:r>
      <w:r>
        <w:rPr>
          <w:rFonts w:ascii="Times New Roman" w:hAnsi="Times New Roman"/>
          <w:sz w:val="24"/>
          <w:szCs w:val="24"/>
          <w:lang w:val="x-none"/>
        </w:rPr>
        <w:t>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Принципът за определяне на таксата, посочен в а</w:t>
      </w:r>
      <w:r>
        <w:rPr>
          <w:rFonts w:ascii="Times New Roman" w:hAnsi="Times New Roman"/>
          <w:sz w:val="24"/>
          <w:szCs w:val="24"/>
          <w:lang w:val="x-none"/>
        </w:rPr>
        <w:t>л. 1, не се прилага за таксите, събирани: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w:t>
      </w:r>
      <w:r>
        <w:rPr>
          <w:rFonts w:ascii="Times New Roman" w:hAnsi="Times New Roman"/>
          <w:sz w:val="24"/>
          <w:szCs w:val="24"/>
          <w:lang w:val="x-none"/>
        </w:rPr>
        <w:t>ствената задача; задължението за реализиране на приходи се определя предварително и се публикува по електронен път;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повторното използване на информация, по отношение на която организацията от обществения сектор е длъжна да реализира достатъчно прихо</w:t>
      </w:r>
      <w:r>
        <w:rPr>
          <w:rFonts w:ascii="Times New Roman" w:hAnsi="Times New Roman"/>
          <w:sz w:val="24"/>
          <w:szCs w:val="24"/>
          <w:lang w:val="x-none"/>
        </w:rPr>
        <w:t>ди с цел покриване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публик</w:t>
      </w:r>
      <w:r>
        <w:rPr>
          <w:rFonts w:ascii="Times New Roman" w:hAnsi="Times New Roman"/>
          <w:sz w:val="24"/>
          <w:szCs w:val="24"/>
          <w:lang w:val="x-none"/>
        </w:rPr>
        <w:t>ува по електронен път;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от библиотеки, включително библиотеки на висши училища, музеи и архиви.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т. 1 и 2 организацията от обществения сектор изчислява общите такси в зависимост от категориите и количеството данни, предоставени </w:t>
      </w:r>
      <w:r>
        <w:rPr>
          <w:rFonts w:ascii="Times New Roman" w:hAnsi="Times New Roman"/>
          <w:sz w:val="24"/>
          <w:szCs w:val="24"/>
          <w:lang w:val="x-none"/>
        </w:rPr>
        <w:t>за повторно използване, в съответствие с обективни, прозрачни и проверими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w:t>
      </w:r>
      <w:r>
        <w:rPr>
          <w:rFonts w:ascii="Times New Roman" w:hAnsi="Times New Roman"/>
          <w:sz w:val="24"/>
          <w:szCs w:val="24"/>
          <w:lang w:val="x-none"/>
        </w:rPr>
        <w:t>тния счетоводен период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w:t>
      </w:r>
      <w:r>
        <w:rPr>
          <w:rFonts w:ascii="Times New Roman" w:hAnsi="Times New Roman"/>
          <w:sz w:val="24"/>
          <w:szCs w:val="24"/>
          <w:lang w:val="x-none"/>
        </w:rPr>
        <w:t>ипи.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ал. 2, т. 3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w:t>
      </w:r>
      <w:r>
        <w:rPr>
          <w:rFonts w:ascii="Times New Roman" w:hAnsi="Times New Roman"/>
          <w:sz w:val="24"/>
          <w:szCs w:val="24"/>
          <w:lang w:val="x-none"/>
        </w:rPr>
        <w:t xml:space="preserve">анението и придобиването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Размерът на таксите се определя: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таксите, съ</w:t>
      </w:r>
      <w:r>
        <w:rPr>
          <w:rFonts w:ascii="Times New Roman" w:hAnsi="Times New Roman"/>
          <w:sz w:val="24"/>
          <w:szCs w:val="24"/>
          <w:lang w:val="x-none"/>
        </w:rPr>
        <w:t xml:space="preserve">бирани от държавен орган – с тарифа, приета от Министерския съвет;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таксите, събирани от друга организация от обществения сектор – от ръководителя на организацията;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таксите, събирани от общините – от общинския съвет, като определените такси не</w:t>
      </w:r>
      <w:r>
        <w:rPr>
          <w:rFonts w:ascii="Times New Roman" w:hAnsi="Times New Roman"/>
          <w:sz w:val="24"/>
          <w:szCs w:val="24"/>
          <w:lang w:val="x-none"/>
        </w:rPr>
        <w:t xml:space="preserve"> могат да надвишават таксите по т. 1.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w:t>
      </w:r>
      <w:r>
        <w:rPr>
          <w:rFonts w:ascii="Times New Roman" w:hAnsi="Times New Roman"/>
          <w:sz w:val="24"/>
          <w:szCs w:val="24"/>
          <w:lang w:val="x-none"/>
        </w:rPr>
        <w:t xml:space="preserve">интернет страница. При поискване се посочва и начинът, по който са изчислени тези такси, във връзка с конкретното искане за повторна употреба.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Сумите от такси за повторно използване на информация постъпват по бюджета на съответната организация от обще</w:t>
      </w:r>
      <w:r>
        <w:rPr>
          <w:rFonts w:ascii="Times New Roman" w:hAnsi="Times New Roman"/>
          <w:sz w:val="24"/>
          <w:szCs w:val="24"/>
          <w:lang w:val="x-none"/>
        </w:rPr>
        <w:t>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Министерският съвет преразглежда на всеки три години методиката по ал. 3 въз основа на доклада по чл. 16а, ал.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Ако организация от обществения сектор не определи размер на таксите по ал. 5, т. 2 и 3, организацията предоставя таз</w:t>
      </w:r>
      <w:r>
        <w:rPr>
          <w:rFonts w:ascii="Times New Roman" w:hAnsi="Times New Roman"/>
          <w:sz w:val="24"/>
          <w:szCs w:val="24"/>
          <w:lang w:val="x-none"/>
        </w:rPr>
        <w:t>и информация за повторно ползване безплатно или след заплащане на такса, определена с тарифата по ал. 5, т.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Срок за предоставяне на информация от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41з.</w:t>
      </w:r>
      <w:r>
        <w:rPr>
          <w:rFonts w:ascii="Times New Roman" w:hAnsi="Times New Roman"/>
          <w:sz w:val="24"/>
          <w:szCs w:val="24"/>
          <w:lang w:val="x-none"/>
        </w:rPr>
        <w:t xml:space="preserve"> (Нов - ДВ, бр. 49 от 2007 г.) (1) (Изм. – ДВ, бр. 97 от 2015 г., в сила от 12.0</w:t>
      </w:r>
      <w:r>
        <w:rPr>
          <w:rFonts w:ascii="Times New Roman" w:hAnsi="Times New Roman"/>
          <w:sz w:val="24"/>
          <w:szCs w:val="24"/>
          <w:lang w:val="x-none"/>
        </w:rPr>
        <w:t>1.2016 г.) Ръководителят на организацията от обществения сектор или определено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w:t>
      </w:r>
      <w:r>
        <w:rPr>
          <w:rFonts w:ascii="Times New Roman" w:hAnsi="Times New Roman"/>
          <w:sz w:val="24"/>
          <w:szCs w:val="24"/>
          <w:lang w:val="x-none"/>
        </w:rPr>
        <w:t xml:space="preserve"> което се съобщава на заявителя.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w:t>
      </w:r>
      <w:r>
        <w:rPr>
          <w:rFonts w:ascii="Times New Roman" w:hAnsi="Times New Roman"/>
          <w:sz w:val="24"/>
          <w:szCs w:val="24"/>
          <w:lang w:val="x-none"/>
        </w:rPr>
        <w:t>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w:t>
      </w:r>
      <w:r>
        <w:rPr>
          <w:rFonts w:ascii="Times New Roman" w:hAnsi="Times New Roman"/>
          <w:sz w:val="24"/>
          <w:szCs w:val="24"/>
          <w:lang w:val="x-none"/>
        </w:rPr>
        <w:t xml:space="preserve">ъобщение за необходимото време за предоставяне на информацията </w:t>
      </w:r>
      <w:r>
        <w:rPr>
          <w:rFonts w:ascii="Times New Roman" w:hAnsi="Times New Roman"/>
          <w:sz w:val="24"/>
          <w:szCs w:val="24"/>
          <w:lang w:val="x-none"/>
        </w:rPr>
        <w:lastRenderedPageBreak/>
        <w:t>в срок до 14 дни от постъпване на искането.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Отказ за предоставяне на информация от обществения сектор за повторно използване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41и.</w:t>
      </w:r>
      <w:r>
        <w:rPr>
          <w:rFonts w:ascii="Times New Roman" w:hAnsi="Times New Roman"/>
          <w:sz w:val="24"/>
          <w:szCs w:val="24"/>
          <w:lang w:val="x-none"/>
        </w:rPr>
        <w:t xml:space="preserve"> (Нов - ДВ, бр. 49 от 2007 г.) (1) Отказът за предоставяне н</w:t>
      </w:r>
      <w:r>
        <w:rPr>
          <w:rFonts w:ascii="Times New Roman" w:hAnsi="Times New Roman"/>
          <w:sz w:val="24"/>
          <w:szCs w:val="24"/>
          <w:lang w:val="x-none"/>
        </w:rPr>
        <w:t>а информация от обществения сектор за повторно използване се мотивира.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 може да се направи в случаите, когато: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 забранява предоставянето на поисканата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не отговаря на условията по чл. 41е.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97 </w:t>
      </w:r>
      <w:r>
        <w:rPr>
          <w:rFonts w:ascii="Times New Roman" w:hAnsi="Times New Roman"/>
          <w:sz w:val="24"/>
          <w:szCs w:val="24"/>
          <w:lang w:val="x-none"/>
        </w:rPr>
        <w:t>от 2015 г., в сила от 12.01.2016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чл. 41б, ал. 1, т. 2, организацията от обществения сектор п</w:t>
      </w:r>
      <w:r>
        <w:rPr>
          <w:rFonts w:ascii="Times New Roman" w:hAnsi="Times New Roman"/>
          <w:sz w:val="24"/>
          <w:szCs w:val="24"/>
          <w:lang w:val="x-none"/>
        </w:rPr>
        <w:t>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w:t>
      </w:r>
      <w:r>
        <w:rPr>
          <w:rFonts w:ascii="Times New Roman" w:hAnsi="Times New Roman"/>
          <w:sz w:val="24"/>
          <w:szCs w:val="24"/>
          <w:lang w:val="x-none"/>
        </w:rPr>
        <w:t>еите и архивите, не са задължени да посочват тези лица.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w:t>
      </w:r>
      <w:r>
        <w:rPr>
          <w:rFonts w:ascii="Times New Roman" w:hAnsi="Times New Roman"/>
          <w:sz w:val="24"/>
          <w:szCs w:val="24"/>
          <w:lang w:val="x-none"/>
        </w:rPr>
        <w:t xml:space="preserve"> публично достъпен регистър.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Подсъдност и обжалване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41к.</w:t>
      </w:r>
      <w:r>
        <w:rPr>
          <w:rFonts w:ascii="Times New Roman" w:hAnsi="Times New Roman"/>
          <w:sz w:val="24"/>
          <w:szCs w:val="24"/>
          <w:lang w:val="x-none"/>
        </w:rPr>
        <w:t xml:space="preserve"> (Нов - ДВ, бр. 49 от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w:t>
      </w:r>
      <w:r>
        <w:rPr>
          <w:rFonts w:ascii="Times New Roman" w:hAnsi="Times New Roman"/>
          <w:sz w:val="24"/>
          <w:szCs w:val="24"/>
          <w:lang w:val="x-none"/>
        </w:rPr>
        <w:t>ративен съд в зависимост от органа, издал акта, по реда на Административнопроцесуалния кодекс.</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49 от 2007 г.)</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Административни нарушения и наказания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(Изм. - ДВ, бр. 49 от 2007 г.) (1)</w:t>
      </w:r>
      <w:r>
        <w:rPr>
          <w:rFonts w:ascii="Times New Roman" w:hAnsi="Times New Roman"/>
          <w:sz w:val="24"/>
          <w:szCs w:val="24"/>
          <w:lang w:val="x-none"/>
        </w:rPr>
        <w:t xml:space="preserve">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w:t>
      </w:r>
      <w:r>
        <w:rPr>
          <w:rFonts w:ascii="Times New Roman" w:hAnsi="Times New Roman"/>
          <w:sz w:val="24"/>
          <w:szCs w:val="24"/>
          <w:lang w:val="x-none"/>
        </w:rPr>
        <w:t xml:space="preserve"> наказва с глоба от 50 до 100 лв.</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w:t>
      </w:r>
      <w:r>
        <w:rPr>
          <w:rFonts w:ascii="Times New Roman" w:hAnsi="Times New Roman"/>
          <w:sz w:val="24"/>
          <w:szCs w:val="24"/>
          <w:lang w:val="x-none"/>
        </w:rPr>
        <w:t>ко не подлежи на по-тежко наказание, се наказва с глоба от 200 до 2000 лв.</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97 от 2015 г., в сила от 12.01.2016 г., бр. 50 от 2016 г., в сила от 1.07.2016 г.) За неизпълнение на задълженията по чл. 14, 15, 15а, ал. 3, чл. 15г, ал. 2, 15</w:t>
      </w:r>
      <w:r>
        <w:rPr>
          <w:rFonts w:ascii="Times New Roman" w:hAnsi="Times New Roman"/>
          <w:sz w:val="24"/>
          <w:szCs w:val="24"/>
          <w:lang w:val="x-none"/>
        </w:rPr>
        <w:t>б, 15в и чл. 31, ал. 3 се налага глоба от 50 до 100 лв. за физическите лица или имуществена санкция от 100 до 200 лв. за юридическите лица.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непредоставяне на достъп до обществена информация от субектите по чл. 3, ал. 2 им се налага имуществена санк</w:t>
      </w:r>
      <w:r>
        <w:rPr>
          <w:rFonts w:ascii="Times New Roman" w:hAnsi="Times New Roman"/>
          <w:sz w:val="24"/>
          <w:szCs w:val="24"/>
          <w:lang w:val="x-none"/>
        </w:rPr>
        <w:t>ция от 100 до 200 лв.</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доп., бр. 50 от 2016 г., в сила от 1.07.2016 г.) За непредоставянето от субектите по чл. 3, ал. 2 на информация за повторно използване се налага имуществена санкция от 50 до</w:t>
      </w:r>
      <w:r>
        <w:rPr>
          <w:rFonts w:ascii="Times New Roman" w:hAnsi="Times New Roman"/>
          <w:sz w:val="24"/>
          <w:szCs w:val="24"/>
          <w:lang w:val="x-none"/>
        </w:rPr>
        <w:t xml:space="preserve"> 200 лв.</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Административнонаказващ орган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43.</w:t>
      </w:r>
      <w:r>
        <w:rPr>
          <w:rFonts w:ascii="Times New Roman" w:hAnsi="Times New Roman"/>
          <w:sz w:val="24"/>
          <w:szCs w:val="24"/>
          <w:lang w:val="x-none"/>
        </w:rPr>
        <w:t xml:space="preserve"> (Изм. - ДВ, бр. 49 от 2007 г.) (1) (Доп. – ДВ, бр. 50 от 2016 г., в сила от 1.07.2016 г.) Нарушенията по този закон се установяват от длъжностните лица, определени от министъра на правосъдието в случаите по чл</w:t>
      </w:r>
      <w:r>
        <w:rPr>
          <w:rFonts w:ascii="Times New Roman" w:hAnsi="Times New Roman"/>
          <w:sz w:val="24"/>
          <w:szCs w:val="24"/>
          <w:lang w:val="x-none"/>
        </w:rPr>
        <w:t>. 3, ал. 2 или от съответния орган на власт в останалите случаи. Нарушенията по чл. 15г, ал. 2 се установяват от длъжностните лица, оправомощени от председателя на Държавната агенция "Електронно управление".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Наказателните постановления се издават, как</w:t>
      </w:r>
      <w:r>
        <w:rPr>
          <w:rFonts w:ascii="Times New Roman" w:hAnsi="Times New Roman"/>
          <w:sz w:val="24"/>
          <w:szCs w:val="24"/>
          <w:lang w:val="x-none"/>
        </w:rPr>
        <w:t>то следва: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чл. 42, ал. 1 - от съответния орган на власт по чл. 3, ал. 1 или от овластен от него служител;</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чл. 42, ал. 2 - от лицата и по реда на чл. 306 от Административнопроцесуалния кодекс;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50 от 2016 г., в сила от 1.07.</w:t>
      </w:r>
      <w:r>
        <w:rPr>
          <w:rFonts w:ascii="Times New Roman" w:hAnsi="Times New Roman"/>
          <w:sz w:val="24"/>
          <w:szCs w:val="24"/>
          <w:lang w:val="x-none"/>
        </w:rPr>
        <w:t>2016 г.) по чл. 42, ал. 3 относно чл. 14, 15, 15а, 15б, чл. 15в, ал.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w:t>
      </w:r>
      <w:r>
        <w:rPr>
          <w:rFonts w:ascii="Times New Roman" w:hAnsi="Times New Roman"/>
          <w:sz w:val="24"/>
          <w:szCs w:val="24"/>
          <w:lang w:val="x-none"/>
        </w:rPr>
        <w:t>– ДВ, бр. 50 от 2016 г., в сила от 1.07.2016 г.) по чл. 42, ал. 3 относно чл. 15г, ал. 2 – от председателя на Държавна агенция "Електронно управление" или от оправомощени от него длъжностни лица;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97 от 2015 г., в сила от 12.01.2016 г., </w:t>
      </w:r>
      <w:r>
        <w:rPr>
          <w:rFonts w:ascii="Times New Roman" w:hAnsi="Times New Roman"/>
          <w:sz w:val="24"/>
          <w:szCs w:val="24"/>
          <w:lang w:val="x-none"/>
        </w:rPr>
        <w:t>предишна т. 4, бр. 50 от 2016 г., в сила от 1.07.2016 г.) по чл. 42, ал. 4 и 5 - от министъра на правосъдието или от овластен от него служител.</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Нарушенията се установяват, наказанията се налагат, обжалват и изпълняват по реда на Зак</w:t>
      </w:r>
      <w:r>
        <w:rPr>
          <w:rFonts w:ascii="Times New Roman" w:hAnsi="Times New Roman"/>
          <w:sz w:val="24"/>
          <w:szCs w:val="24"/>
          <w:lang w:val="x-none"/>
        </w:rPr>
        <w:t>она за административните нарушения и наказания.</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(Изм. - ДВ, бр. 1 от 2002 г., бр. 103 от 2005 г., изм. и доп., бр. 49 от 2007 г., изм., бр. 104 от 2008 г.) По смисъла на този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97 от 2015 г., в сила от</w:t>
      </w:r>
      <w:r>
        <w:rPr>
          <w:rFonts w:ascii="Times New Roman" w:hAnsi="Times New Roman"/>
          <w:sz w:val="24"/>
          <w:szCs w:val="24"/>
          <w:lang w:val="x-none"/>
        </w:rPr>
        <w:t xml:space="preserve">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(Изм. – ДВ, бр. 17 от 2019 г. )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w:t>
      </w:r>
      <w:r>
        <w:rPr>
          <w:rFonts w:ascii="Times New Roman" w:hAnsi="Times New Roman"/>
          <w:sz w:val="24"/>
          <w:szCs w:val="24"/>
          <w:lang w:val="x-none"/>
        </w:rPr>
        <w:t xml:space="preserve"> свободното движение на такива данни и за отмяна на Директива 95/46/ЕО (Общ регламент относно защитата на данните) (ОВ, L 119/1 от 4 май 2016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издадените актове в изпълнение на правомощията на административна структура в системата на изп</w:t>
      </w:r>
      <w:r>
        <w:rPr>
          <w:rFonts w:ascii="Times New Roman" w:hAnsi="Times New Roman"/>
          <w:sz w:val="24"/>
          <w:szCs w:val="24"/>
          <w:lang w:val="x-none"/>
        </w:rPr>
        <w:t>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97 от 2015 г., в сила от 12.01.2016 г.) "Публичноправна организация" е ю</w:t>
      </w:r>
      <w:r>
        <w:rPr>
          <w:rFonts w:ascii="Times New Roman" w:hAnsi="Times New Roman"/>
          <w:sz w:val="24"/>
          <w:szCs w:val="24"/>
          <w:lang w:val="x-none"/>
        </w:rPr>
        <w:t>ридическо лице, за което е изпълнено някое от следните условия: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13 от 2016 г., в сила от 15.04.2016 г.) повече от половината от приходите му за предходната бюджетна година се финансират от държавния бюджет, от бюджетите на държавното об</w:t>
      </w:r>
      <w:r>
        <w:rPr>
          <w:rFonts w:ascii="Times New Roman" w:hAnsi="Times New Roman"/>
          <w:sz w:val="24"/>
          <w:szCs w:val="24"/>
          <w:lang w:val="x-none"/>
        </w:rPr>
        <w:t xml:space="preserve">ществено осигуряване или на Националната здравноосигурителна каса, от общинските бюджети или от възложители по чл. 5, ал. 2, т. 1 </w:t>
      </w:r>
      <w:r>
        <w:rPr>
          <w:rFonts w:ascii="Times New Roman" w:hAnsi="Times New Roman"/>
          <w:sz w:val="24"/>
          <w:szCs w:val="24"/>
          <w:lang w:val="x-none"/>
        </w:rPr>
        <w:lastRenderedPageBreak/>
        <w:t xml:space="preserve">– 14 от Закона за обществените поръчки;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(изм. – ДВ, бр. 13 от 2016 г., в сила от 15.04.2016 г.) повече от половината от чл</w:t>
      </w:r>
      <w:r>
        <w:rPr>
          <w:rFonts w:ascii="Times New Roman" w:hAnsi="Times New Roman"/>
          <w:sz w:val="24"/>
          <w:szCs w:val="24"/>
          <w:lang w:val="x-none"/>
        </w:rPr>
        <w:t xml:space="preserve">еновете на неговия управителен или контролен орган се определят от възложители по чл. 5, ал. 2, т. 1 – 14 от Закона за обществените поръчки;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(изм. – ДВ, бр. 13 от 2016 г., в сила от 15.04.2016 г.) обект е на управленски контрол от страна на възложители</w:t>
      </w:r>
      <w:r>
        <w:rPr>
          <w:rFonts w:ascii="Times New Roman" w:hAnsi="Times New Roman"/>
          <w:sz w:val="24"/>
          <w:szCs w:val="24"/>
          <w:lang w:val="x-none"/>
        </w:rPr>
        <w:t xml:space="preserve">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13 от 2016 г., в сила от 15.04.2016 г</w:t>
      </w:r>
      <w:r>
        <w:rPr>
          <w:rFonts w:ascii="Times New Roman" w:hAnsi="Times New Roman"/>
          <w:sz w:val="24"/>
          <w:szCs w:val="24"/>
          <w:lang w:val="x-none"/>
        </w:rPr>
        <w:t>.)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Публичнопра</w:t>
      </w:r>
      <w:r>
        <w:rPr>
          <w:rFonts w:ascii="Times New Roman" w:hAnsi="Times New Roman"/>
          <w:sz w:val="24"/>
          <w:szCs w:val="24"/>
          <w:lang w:val="x-none"/>
        </w:rPr>
        <w:t>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представляват "производст</w:t>
      </w:r>
      <w:r>
        <w:rPr>
          <w:rFonts w:ascii="Times New Roman" w:hAnsi="Times New Roman"/>
          <w:sz w:val="24"/>
          <w:szCs w:val="24"/>
          <w:lang w:val="x-none"/>
        </w:rPr>
        <w:t>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w:t>
      </w:r>
      <w:r>
        <w:rPr>
          <w:rFonts w:ascii="Times New Roman" w:hAnsi="Times New Roman"/>
          <w:sz w:val="24"/>
          <w:szCs w:val="24"/>
          <w:lang w:val="x-none"/>
        </w:rPr>
        <w:t>азкриването е налице, когато тя: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дава възможност на гражданите да си съставят мнение и да участват в текущи дискусии;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улеснява прозрачността и отчетността на субектите по чл. 3, ал. 1 относно вземаните от тях решения;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гарантира законосъобразнот</w:t>
      </w:r>
      <w:r>
        <w:rPr>
          <w:rFonts w:ascii="Times New Roman" w:hAnsi="Times New Roman"/>
          <w:sz w:val="24"/>
          <w:szCs w:val="24"/>
          <w:lang w:val="x-none"/>
        </w:rPr>
        <w:t xml:space="preserve">о и целесъобразното изпълнение на законовите задължения от субектите по чл. 3;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w:t>
      </w:r>
      <w:r>
        <w:rPr>
          <w:rFonts w:ascii="Times New Roman" w:hAnsi="Times New Roman"/>
          <w:sz w:val="24"/>
          <w:szCs w:val="24"/>
          <w:lang w:val="x-none"/>
        </w:rPr>
        <w:t>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опровергава разпространена недостоверна информация, засягаща значими обществени интереси;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w:t>
      </w:r>
      <w:r>
        <w:rPr>
          <w:rFonts w:ascii="Times New Roman" w:hAnsi="Times New Roman"/>
          <w:sz w:val="24"/>
          <w:szCs w:val="24"/>
          <w:lang w:val="x-none"/>
        </w:rPr>
        <w:t xml:space="preserve">)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"Надделяващ обществен интерес" е налице, когато чрез искан</w:t>
      </w:r>
      <w:r>
        <w:rPr>
          <w:rFonts w:ascii="Times New Roman" w:hAnsi="Times New Roman"/>
          <w:sz w:val="24"/>
          <w:szCs w:val="24"/>
          <w:lang w:val="x-none"/>
        </w:rPr>
        <w:t xml:space="preserve">ата информация се цели разкриване на корупция и на злоупотреба с власт, повишаване на прозрачността и отчетността на субектите по чл. 3.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97 от 2015 г., в сила от 12.01.2016 г.) "Машинночетим формат" е електронен формат за данни, който е</w:t>
      </w:r>
      <w:r>
        <w:rPr>
          <w:rFonts w:ascii="Times New Roman" w:hAnsi="Times New Roman"/>
          <w:sz w:val="24"/>
          <w:szCs w:val="24"/>
          <w:lang w:val="x-none"/>
        </w:rPr>
        <w:t xml:space="preserve">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w:t>
      </w:r>
      <w:r>
        <w:rPr>
          <w:rFonts w:ascii="Times New Roman" w:hAnsi="Times New Roman"/>
          <w:sz w:val="24"/>
          <w:szCs w:val="24"/>
          <w:lang w:val="x-none"/>
        </w:rPr>
        <w:t>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 възпрепятства</w:t>
      </w:r>
      <w:r>
        <w:rPr>
          <w:rFonts w:ascii="Times New Roman" w:hAnsi="Times New Roman"/>
          <w:sz w:val="24"/>
          <w:szCs w:val="24"/>
          <w:lang w:val="x-none"/>
        </w:rPr>
        <w:t xml:space="preserve">ли повторното използване на </w:t>
      </w:r>
      <w:r>
        <w:rPr>
          <w:rFonts w:ascii="Times New Roman" w:hAnsi="Times New Roman"/>
          <w:sz w:val="24"/>
          <w:szCs w:val="24"/>
          <w:lang w:val="x-none"/>
        </w:rPr>
        <w:lastRenderedPageBreak/>
        <w:t>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управлението на информация за п</w:t>
      </w:r>
      <w:r>
        <w:rPr>
          <w:rFonts w:ascii="Times New Roman" w:hAnsi="Times New Roman"/>
          <w:sz w:val="24"/>
          <w:szCs w:val="24"/>
          <w:lang w:val="x-none"/>
        </w:rPr>
        <w:t>овторно използване в oтворен,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от 12.01.2016 г.</w:t>
      </w:r>
      <w:r>
        <w:rPr>
          <w:rFonts w:ascii="Times New Roman" w:hAnsi="Times New Roman"/>
          <w:sz w:val="24"/>
          <w:szCs w:val="24"/>
          <w:lang w:val="x-none"/>
        </w:rPr>
        <w:t>)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97 от 2015 г., в сила от 12.01.2016 г.) "Висше училище" е училище</w:t>
      </w:r>
      <w:r>
        <w:rPr>
          <w:rFonts w:ascii="Times New Roman" w:hAnsi="Times New Roman"/>
          <w:sz w:val="24"/>
          <w:szCs w:val="24"/>
          <w:lang w:val="x-none"/>
        </w:rPr>
        <w:t xml:space="preserve"> по смисъла на чл. 17 от Закона за висшето образование.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97 от 2015 г., в сила от 12.01.2016 г.) "Метаданни" са данните, описващи структурата на информацията – предмет на повторно използване.</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97 от 2015 г., в сила о</w:t>
      </w:r>
      <w:r>
        <w:rPr>
          <w:rFonts w:ascii="Times New Roman" w:hAnsi="Times New Roman"/>
          <w:sz w:val="24"/>
          <w:szCs w:val="24"/>
          <w:lang w:val="x-none"/>
        </w:rPr>
        <w:t>т 12.01.2016 г.) "Интернет адрес" е унифициран идентификатор на ресурси или унифициран локатор на ресурси.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97 от 2015 г., в сила от 12.01.2016 г.) "Платформа за достъп до обществена информация" е единна, централна, публична уеб базиран</w:t>
      </w:r>
      <w:r>
        <w:rPr>
          <w:rFonts w:ascii="Times New Roman" w:hAnsi="Times New Roman"/>
          <w:sz w:val="24"/>
          <w:szCs w:val="24"/>
          <w:lang w:val="x-none"/>
        </w:rPr>
        <w:t>а информационна система, която осигурява заявяване на достъп и публикуване на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97 от 2015 г., в сила от 12.01.2016 г.) "Архиви" са централните държавни архиви и регионалните държавни архиви по отношение на съхраня</w:t>
      </w:r>
      <w:r>
        <w:rPr>
          <w:rFonts w:ascii="Times New Roman" w:hAnsi="Times New Roman"/>
          <w:sz w:val="24"/>
          <w:szCs w:val="24"/>
          <w:lang w:val="x-none"/>
        </w:rPr>
        <w:t>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w:t>
      </w:r>
      <w:r>
        <w:rPr>
          <w:rFonts w:ascii="Times New Roman" w:hAnsi="Times New Roman"/>
          <w:sz w:val="24"/>
          <w:szCs w:val="24"/>
          <w:lang w:val="x-none"/>
        </w:rPr>
        <w:t xml:space="preserve"> архивни сбирки по чл. 33, ал. 1, т. 1, 6 – 8 и ал. 2 от Закона за Националния архивен фонд.</w:t>
      </w:r>
    </w:p>
    <w:p w:rsidR="00000000" w:rsidRDefault="000456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ЗАКЛЮЧИТЕЛНА РАЗПОРЕДБА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Този закон отменя: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Указ № 1086 за работата с критичните публикации (ДВ, бр. 56 от 1977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14, 19 и чл. 57, ал. 1, т. </w:t>
      </w:r>
      <w:r>
        <w:rPr>
          <w:rFonts w:ascii="Times New Roman" w:hAnsi="Times New Roman"/>
          <w:sz w:val="24"/>
          <w:szCs w:val="24"/>
          <w:lang w:val="x-none"/>
        </w:rPr>
        <w:t xml:space="preserve">2 от Закона за предложенията, сигналите, жалбите и молбите (обн., ДВ, бр. 52 от 1980 г.; изм., бр. 68 от 1988 г.).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достъп до обществена информация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49 от 2007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16.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разпоредби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по-късно</w:t>
      </w:r>
      <w:r>
        <w:rPr>
          <w:rFonts w:ascii="Times New Roman" w:hAnsi="Times New Roman"/>
          <w:sz w:val="24"/>
          <w:szCs w:val="24"/>
          <w:lang w:val="x-none"/>
        </w:rPr>
        <w:t xml:space="preserve"> от 31 декември 2008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В 6-месечен срок от влизането в сила на този закон субектите по чл. 3, ал. 1 са длъжни да определят длъжностни лица от съответната администрация, които отговарят </w:t>
      </w:r>
      <w:r>
        <w:rPr>
          <w:rFonts w:ascii="Times New Roman" w:hAnsi="Times New Roman"/>
          <w:sz w:val="24"/>
          <w:szCs w:val="24"/>
          <w:lang w:val="x-none"/>
        </w:rPr>
        <w:lastRenderedPageBreak/>
        <w:t>пряко за предоставянето на обществена информация, както и да обо</w:t>
      </w:r>
      <w:r>
        <w:rPr>
          <w:rFonts w:ascii="Times New Roman" w:hAnsi="Times New Roman"/>
          <w:sz w:val="24"/>
          <w:szCs w:val="24"/>
          <w:lang w:val="x-none"/>
        </w:rPr>
        <w:t>собят подходящо място за четене на предоставената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достъп до обществена информация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104 от 2008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Задължението за публикуване в интернет по чл</w:t>
      </w:r>
      <w:r>
        <w:rPr>
          <w:rFonts w:ascii="Times New Roman" w:hAnsi="Times New Roman"/>
          <w:sz w:val="24"/>
          <w:szCs w:val="24"/>
          <w:lang w:val="x-none"/>
        </w:rPr>
        <w:t>.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Задължените по чл. 15 ръководители в системата на изпълнителната </w:t>
      </w:r>
      <w:r>
        <w:rPr>
          <w:rFonts w:ascii="Times New Roman" w:hAnsi="Times New Roman"/>
          <w:sz w:val="24"/>
          <w:szCs w:val="24"/>
          <w:lang w:val="x-none"/>
        </w:rPr>
        <w:t>власт осигуряват финансово изпълнението на задължението по чл. 15а и обучението на служителите в нея.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 за отмяна на Закона за преобразуване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Строителните войски, Войските на Министерството на транспорта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Войските на Комитета по пощи и далекосъобщ</w:t>
      </w:r>
      <w:r>
        <w:rPr>
          <w:rFonts w:ascii="Times New Roman" w:hAnsi="Times New Roman"/>
          <w:sz w:val="24"/>
          <w:szCs w:val="24"/>
          <w:lang w:val="x-none"/>
        </w:rPr>
        <w:t xml:space="preserve">ения в държавни предприятия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103 от 2012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ДВ, бр. 57 от 2000 г.; изм.,</w:t>
      </w:r>
      <w:r>
        <w:rPr>
          <w:rFonts w:ascii="Times New Roman" w:hAnsi="Times New Roman"/>
          <w:sz w:val="24"/>
          <w:szCs w:val="24"/>
          <w:lang w:val="x-none"/>
        </w:rPr>
        <w:t xml:space="preserve"> бр. 45 от 2002 г., бр. 35 и 81 от 2009 г., бр. 87 от 2010 г. и бр. 34 от 2011 г.) се отменя.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 (1) Министерският съвет в 6-месечен срок от влизането в сила на този закон преобразува Държавно предприятие "Транспортно строителство</w:t>
      </w:r>
      <w:r>
        <w:rPr>
          <w:rFonts w:ascii="Times New Roman" w:hAnsi="Times New Roman"/>
          <w:sz w:val="24"/>
          <w:szCs w:val="24"/>
          <w:lang w:val="x-none"/>
        </w:rPr>
        <w:t xml:space="preserve"> и възстановяване" и Държавно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преобразуването на държавните п</w:t>
      </w:r>
      <w:r>
        <w:rPr>
          <w:rFonts w:ascii="Times New Roman" w:hAnsi="Times New Roman"/>
          <w:sz w:val="24"/>
          <w:szCs w:val="24"/>
          <w:lang w:val="x-none"/>
        </w:rPr>
        <w:t>редприятия по ал. 1 в еднолични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w:t>
      </w:r>
      <w:r>
        <w:rPr>
          <w:rFonts w:ascii="Times New Roman" w:hAnsi="Times New Roman"/>
          <w:sz w:val="24"/>
          <w:szCs w:val="24"/>
          <w:lang w:val="x-none"/>
        </w:rPr>
        <w:t>ржавната собственост (обн., ДВ, бр. 78 от 2006 г.; изм., бр. 26 и 51 от 2007 г., бр. 64, 80 и 91 от 2008 г., бр. 7, 25, 62 и 93 от 2009 г., бр. 31, 52, 58 и 69 от 2010 г., бр. 61, 80 и 105 от 2011 г. и бр. 24 и 47 от 2012 г.), а дълготрайните финансови акт</w:t>
      </w:r>
      <w:r>
        <w:rPr>
          <w:rFonts w:ascii="Times New Roman" w:hAnsi="Times New Roman"/>
          <w:sz w:val="24"/>
          <w:szCs w:val="24"/>
          <w:lang w:val="x-none"/>
        </w:rPr>
        <w:t>иви се оценяват по счетоводната им стойност.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w:t>
      </w:r>
      <w:r>
        <w:rPr>
          <w:rFonts w:ascii="Times New Roman" w:hAnsi="Times New Roman"/>
          <w:sz w:val="24"/>
          <w:szCs w:val="24"/>
          <w:lang w:val="x-none"/>
        </w:rPr>
        <w:t>, освен ако в тях е предвидено друго.</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 Параграф 1 влиза в сила от деня на вписване в търговския регистър на едноличните търговски дружества по § 2, ал.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изменение и допълнение на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Закона за достъп до обществена информация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97 от 20</w:t>
      </w:r>
      <w:r>
        <w:rPr>
          <w:rFonts w:ascii="Times New Roman" w:hAnsi="Times New Roman"/>
          <w:sz w:val="24"/>
          <w:szCs w:val="24"/>
          <w:lang w:val="x-none"/>
        </w:rPr>
        <w:t>15 г., в сила от 15.12.2015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27. Този закон въвежда разпоредбите на Директива 2013/37/ЕС на Европейския парламент и</w:t>
      </w:r>
      <w:r>
        <w:rPr>
          <w:rFonts w:ascii="Times New Roman" w:hAnsi="Times New Roman"/>
          <w:sz w:val="24"/>
          <w:szCs w:val="24"/>
          <w:lang w:val="x-none"/>
        </w:rPr>
        <w:t xml:space="preserve"> на Съвета от 26 юни 2013 г. за изменение на Директива 2003/98/ЕО относно </w:t>
      </w:r>
      <w:r>
        <w:rPr>
          <w:rFonts w:ascii="Times New Roman" w:hAnsi="Times New Roman"/>
          <w:sz w:val="24"/>
          <w:szCs w:val="24"/>
          <w:lang w:val="x-none"/>
        </w:rPr>
        <w:lastRenderedPageBreak/>
        <w:t>повторната употреба на информацията в обществения сектор (OB, L 175/1 от 27 юни 2013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28. Сключените до 17 юли 2013 г. договори за изключител</w:t>
      </w:r>
      <w:r>
        <w:rPr>
          <w:rFonts w:ascii="Times New Roman" w:hAnsi="Times New Roman"/>
          <w:sz w:val="24"/>
          <w:szCs w:val="24"/>
          <w:lang w:val="x-none"/>
        </w:rPr>
        <w:t>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Министерският съвет:</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6-месечен срок от обнародването на тоз</w:t>
      </w:r>
      <w:r>
        <w:rPr>
          <w:rFonts w:ascii="Times New Roman" w:hAnsi="Times New Roman"/>
          <w:sz w:val="24"/>
          <w:szCs w:val="24"/>
          <w:lang w:val="x-none"/>
        </w:rPr>
        <w:t>и закон в "Държавен вестник" приема наредбата по чл. 15г, ал. 3 и тарифата по чл. 41ж, ал. 5, т. 1;</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заявления чрез нея.</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30. Общинскит</w:t>
      </w:r>
      <w:r>
        <w:rPr>
          <w:rFonts w:ascii="Times New Roman" w:hAnsi="Times New Roman"/>
          <w:sz w:val="24"/>
          <w:szCs w:val="24"/>
          <w:lang w:val="x-none"/>
        </w:rPr>
        <w:t>е съвети в 6-месечен срок от обнародването на този закон приемат и публикуват тарифите по чл. 41ж, ал. 5, т. 3.</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31. Администрацията на Министерския съвет изготвя първия доклад по чл. 16а, ал. 2 в срок до 18 юли 2017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32. (1) Органите на изпълнителнат</w:t>
      </w:r>
      <w:r>
        <w:rPr>
          <w:rFonts w:ascii="Times New Roman" w:hAnsi="Times New Roman"/>
          <w:sz w:val="24"/>
          <w:szCs w:val="24"/>
          <w:lang w:val="x-none"/>
        </w:rPr>
        <w:t xml:space="preserve">а власт в срок от три месеца от влизането в сила на този закон публикуват: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w:t>
      </w:r>
      <w:r>
        <w:rPr>
          <w:rFonts w:ascii="Times New Roman" w:hAnsi="Times New Roman"/>
          <w:sz w:val="24"/>
          <w:szCs w:val="24"/>
          <w:lang w:val="x-none"/>
        </w:rPr>
        <w:t xml:space="preserve">обнародването на тарифата по чл. 41ж, ал. 5, т. 1 или публикуването на тарифата по чл. 41ж, ал. 5, т. 3;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списъка по чл. 15а, ал. 3.</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Организациите от обществения сектор, които не са органи на изпълнителната власт, публикуват информацията по чл. 15,</w:t>
      </w:r>
      <w:r>
        <w:rPr>
          <w:rFonts w:ascii="Times New Roman" w:hAnsi="Times New Roman"/>
          <w:sz w:val="24"/>
          <w:szCs w:val="24"/>
          <w:lang w:val="x-none"/>
        </w:rPr>
        <w:t xml:space="preserve"> ал. 4 и тарифата по чл. 41ж, ал. 5, т. 2 в 6-месечен срок от влизането в сила на този закон. </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информация чрез платформата за до</w:t>
      </w:r>
      <w:r>
        <w:rPr>
          <w:rFonts w:ascii="Times New Roman" w:hAnsi="Times New Roman"/>
          <w:sz w:val="24"/>
          <w:szCs w:val="24"/>
          <w:lang w:val="x-none"/>
        </w:rPr>
        <w:t>стъп до обществена информация по чл. 15в.</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33. Разпоредбата на § 1, т. 2 относно чл. 2, ал. 4 се прилага за информацията, създадена след 1 април 2016 г.</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34. Законът влиза в сила един месец след обнародването му в "Държавен вестник" с изключение на:</w:t>
      </w:r>
    </w:p>
    <w:p w:rsidR="00000000"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r>
        <w:rPr>
          <w:rFonts w:ascii="Times New Roman" w:hAnsi="Times New Roman"/>
          <w:sz w:val="24"/>
          <w:szCs w:val="24"/>
          <w:lang w:val="x-none"/>
        </w:rPr>
        <w:t xml:space="preserve">параграф 6 относно чл. 15г, ал. 2, който влиза в сила 9 месеца след обнародването на този закон в "Държавен вестник", и </w:t>
      </w:r>
    </w:p>
    <w:p w:rsidR="000456FF" w:rsidRDefault="000456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параграф 6 относно чл. 15в и </w:t>
      </w:r>
      <w:r>
        <w:rPr>
          <w:rFonts w:ascii="Times New Roman" w:hAnsi="Times New Roman"/>
          <w:color w:val="0000FF"/>
          <w:sz w:val="24"/>
          <w:szCs w:val="24"/>
          <w:u w:val="single"/>
          <w:lang w:val="x-none"/>
        </w:rPr>
        <w:t>§ 9</w:t>
      </w:r>
      <w:r>
        <w:rPr>
          <w:rFonts w:ascii="Times New Roman" w:hAnsi="Times New Roman"/>
          <w:sz w:val="24"/>
          <w:szCs w:val="24"/>
          <w:lang w:val="x-none"/>
        </w:rPr>
        <w:t xml:space="preserve"> относно думите "или чрез платформата за достъп до обществена информация", които влизат в сила на 1 </w:t>
      </w:r>
      <w:r>
        <w:rPr>
          <w:rFonts w:ascii="Times New Roman" w:hAnsi="Times New Roman"/>
          <w:sz w:val="24"/>
          <w:szCs w:val="24"/>
          <w:lang w:val="x-none"/>
        </w:rPr>
        <w:t>юни 2017 г.</w:t>
      </w:r>
    </w:p>
    <w:sectPr w:rsidR="000456F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167"/>
    <w:rsid w:val="000456FF"/>
    <w:rsid w:val="00CC51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9897</Words>
  <Characters>56416</Characters>
  <Application>Microsoft Office Word</Application>
  <DocSecurity>0</DocSecurity>
  <Lines>470</Lines>
  <Paragraphs>132</Paragraphs>
  <ScaleCrop>false</ScaleCrop>
  <Company/>
  <LinksUpToDate>false</LinksUpToDate>
  <CharactersWithSpaces>66181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2020-06-16T13:26:00Z</dcterms:created>
  <dcterms:modified xsi:type="dcterms:W3CDTF">2020-06-16T13:26:00Z</dcterms:modified>
</cp:coreProperties>
</file>