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35" w:rsidRPr="003D5853" w:rsidRDefault="00DA4835" w:rsidP="00DA48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Cs w:val="24"/>
          <w:lang w:val="bg-BG"/>
        </w:rPr>
      </w:pPr>
      <w:r w:rsidRPr="00FF13F9">
        <w:rPr>
          <w:rFonts w:ascii="Times New Roman" w:hAnsi="Times New Roman"/>
          <w:bCs/>
          <w:sz w:val="28"/>
          <w:szCs w:val="28"/>
          <w:lang w:val="bg-BG"/>
        </w:rPr>
        <w:t xml:space="preserve">                                                                                                  </w:t>
      </w:r>
      <w:r w:rsidRPr="003D5853">
        <w:rPr>
          <w:rFonts w:ascii="Times New Roman" w:hAnsi="Times New Roman"/>
          <w:bCs/>
          <w:szCs w:val="24"/>
          <w:lang w:val="bg-BG"/>
        </w:rPr>
        <w:t>Приложение № 4</w:t>
      </w:r>
    </w:p>
    <w:p w:rsidR="00DA4835" w:rsidRPr="00FF13F9" w:rsidRDefault="00DA4835" w:rsidP="00DA48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  <w:lang w:val="bg-BG"/>
        </w:rPr>
      </w:pPr>
      <w:r w:rsidRPr="00FF13F9">
        <w:rPr>
          <w:rFonts w:ascii="Times New Roman" w:hAnsi="Times New Roman"/>
          <w:b/>
          <w:bCs/>
          <w:sz w:val="36"/>
          <w:szCs w:val="36"/>
          <w:lang w:val="bg-BG"/>
        </w:rPr>
        <w:t>ЦЕНОРАЗПИС</w:t>
      </w:r>
      <w:r w:rsidRPr="00FF13F9">
        <w:rPr>
          <w:rFonts w:ascii="Times New Roman" w:hAnsi="Times New Roman"/>
          <w:b/>
          <w:bCs/>
          <w:sz w:val="36"/>
          <w:szCs w:val="36"/>
          <w:lang w:val="x-none"/>
        </w:rPr>
        <w:t xml:space="preserve"> </w:t>
      </w:r>
    </w:p>
    <w:p w:rsidR="00DA4835" w:rsidRPr="00FF13F9" w:rsidRDefault="00DA4835" w:rsidP="00DA48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36"/>
          <w:szCs w:val="36"/>
          <w:lang w:val="bg-BG"/>
        </w:rPr>
      </w:pPr>
      <w:r w:rsidRPr="00FF13F9">
        <w:rPr>
          <w:rFonts w:ascii="Times New Roman" w:hAnsi="Times New Roman"/>
          <w:sz w:val="36"/>
          <w:szCs w:val="36"/>
          <w:lang w:val="bg-BG"/>
        </w:rPr>
        <w:t>за получаване на информация по Закона за достъп до обществена информация</w:t>
      </w:r>
    </w:p>
    <w:p w:rsidR="00DA4835" w:rsidRPr="00FF13F9" w:rsidRDefault="00DA4835" w:rsidP="00DA48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6"/>
          <w:szCs w:val="36"/>
          <w:lang w:val="x-none"/>
        </w:rPr>
      </w:pPr>
    </w:p>
    <w:p w:rsidR="00DA4835" w:rsidRPr="00FF13F9" w:rsidRDefault="00DA4835" w:rsidP="00DA4835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FF13F9">
        <w:rPr>
          <w:rFonts w:ascii="Times New Roman" w:hAnsi="Times New Roman"/>
          <w:sz w:val="28"/>
          <w:szCs w:val="28"/>
          <w:lang w:val="bg-BG"/>
        </w:rPr>
        <w:t>На основание НАРЕДБА № Н-1 от 07.03.2022 г. за определяне на нормативи за заплащане на разходите по предоставяне на обществена информация, издадена от министъра на финансите (</w:t>
      </w:r>
      <w:proofErr w:type="spellStart"/>
      <w:r w:rsidRPr="00FF13F9">
        <w:rPr>
          <w:rFonts w:ascii="Times New Roman" w:hAnsi="Times New Roman"/>
          <w:sz w:val="28"/>
          <w:szCs w:val="28"/>
          <w:lang w:val="bg-BG"/>
        </w:rPr>
        <w:t>об</w:t>
      </w:r>
      <w:r>
        <w:rPr>
          <w:rFonts w:ascii="Times New Roman" w:hAnsi="Times New Roman"/>
          <w:sz w:val="28"/>
          <w:szCs w:val="28"/>
          <w:lang w:val="bg-BG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., ДВ, бр. 22 от 18.03.2022 г.</w:t>
      </w:r>
      <w:r>
        <w:rPr>
          <w:rFonts w:ascii="Times New Roman" w:hAnsi="Times New Roman"/>
          <w:sz w:val="28"/>
          <w:szCs w:val="28"/>
          <w:lang w:val="bg-BG"/>
        </w:rPr>
        <w:t>, изм., бр. 114 от 24.12.2025 г., в сила от 01.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01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>.2026 г.)</w:t>
      </w:r>
    </w:p>
    <w:p w:rsidR="00DA4835" w:rsidRPr="00FF13F9" w:rsidRDefault="00DA4835" w:rsidP="00DA4835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FF13F9">
        <w:rPr>
          <w:rFonts w:ascii="Times New Roman" w:hAnsi="Times New Roman"/>
          <w:sz w:val="28"/>
          <w:szCs w:val="28"/>
          <w:lang w:val="bg-BG"/>
        </w:rPr>
        <w:t xml:space="preserve"> При предоставяне на обществена информация дължимите разходи се определят според вида на носителя, както следва:</w:t>
      </w:r>
    </w:p>
    <w:tbl>
      <w:tblPr>
        <w:tblpPr w:leftFromText="141" w:rightFromText="141" w:vertAnchor="page" w:horzAnchor="page" w:tblpX="1966" w:tblpY="5026"/>
        <w:tblOverlap w:val="never"/>
        <w:tblW w:w="6610" w:type="dxa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3118"/>
        <w:gridCol w:w="1418"/>
        <w:gridCol w:w="1276"/>
      </w:tblGrid>
      <w:tr w:rsidR="00DA4835" w:rsidRPr="00FF13F9" w:rsidTr="00CF7347">
        <w:trPr>
          <w:trHeight w:val="863"/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№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Вид на носителя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Количество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Норматив за разход</w:t>
            </w:r>
          </w:p>
        </w:tc>
      </w:tr>
      <w:tr w:rsidR="00DA4835" w:rsidRPr="00FF13F9" w:rsidTr="00CF7347">
        <w:trPr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Хартия А4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лист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0,01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 евро</w:t>
            </w:r>
          </w:p>
        </w:tc>
      </w:tr>
      <w:tr w:rsidR="00DA4835" w:rsidRPr="00FF13F9" w:rsidTr="00CF7347">
        <w:trPr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2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Хартия А3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лист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0,0</w:t>
            </w:r>
            <w:r>
              <w:rPr>
                <w:rFonts w:ascii="Times New Roman" w:hAnsi="Times New Roman"/>
                <w:szCs w:val="24"/>
                <w:lang w:val="bg-BG"/>
              </w:rPr>
              <w:t>1</w:t>
            </w:r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x-none"/>
              </w:rPr>
              <w:t>евро</w:t>
            </w:r>
          </w:p>
        </w:tc>
      </w:tr>
      <w:tr w:rsidR="00DA4835" w:rsidRPr="00FF13F9" w:rsidTr="00CF7347">
        <w:trPr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3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Разход за тонер за едностранно отпечатване на лист хартия А4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стр.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0,0</w:t>
            </w:r>
            <w:r>
              <w:rPr>
                <w:rFonts w:ascii="Times New Roman" w:hAnsi="Times New Roman"/>
                <w:szCs w:val="24"/>
                <w:lang w:val="bg-BG"/>
              </w:rPr>
              <w:t>1</w:t>
            </w:r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bg-BG"/>
              </w:rPr>
              <w:t>евро</w:t>
            </w:r>
          </w:p>
        </w:tc>
      </w:tr>
      <w:tr w:rsidR="00DA4835" w:rsidRPr="00FF13F9" w:rsidTr="00CF7347">
        <w:trPr>
          <w:trHeight w:val="745"/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4 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Разход за тонер за едностранно отпечатване на лист хартия А3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стр.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0,0</w:t>
            </w:r>
            <w:r>
              <w:rPr>
                <w:rFonts w:ascii="Times New Roman" w:hAnsi="Times New Roman"/>
                <w:szCs w:val="24"/>
                <w:lang w:val="bg-BG"/>
              </w:rPr>
              <w:t>2</w:t>
            </w:r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bg-BG"/>
              </w:rPr>
              <w:t>евро</w:t>
            </w:r>
          </w:p>
        </w:tc>
      </w:tr>
      <w:tr w:rsidR="00DA4835" w:rsidRPr="00FF13F9" w:rsidTr="00CF7347">
        <w:trPr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5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CD диск 700 MB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бр.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0,</w:t>
            </w:r>
            <w:r>
              <w:rPr>
                <w:rFonts w:ascii="Times New Roman" w:hAnsi="Times New Roman"/>
                <w:szCs w:val="24"/>
                <w:lang w:val="bg-BG"/>
              </w:rPr>
              <w:t>13 евро</w:t>
            </w:r>
          </w:p>
        </w:tc>
      </w:tr>
      <w:tr w:rsidR="00DA4835" w:rsidRPr="00FF13F9" w:rsidTr="00CF7347">
        <w:trPr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6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DVD диск 4,7 MB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бр.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0,</w:t>
            </w:r>
            <w:r>
              <w:rPr>
                <w:rFonts w:ascii="Times New Roman" w:hAnsi="Times New Roman"/>
                <w:szCs w:val="24"/>
                <w:lang w:val="bg-BG"/>
              </w:rPr>
              <w:t>15 евро</w:t>
            </w:r>
          </w:p>
        </w:tc>
      </w:tr>
      <w:tr w:rsidR="00DA4835" w:rsidRPr="00FF13F9" w:rsidTr="00CF7347">
        <w:trPr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7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DVD диск 8,5 MB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бр.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0,</w:t>
            </w:r>
            <w:r>
              <w:rPr>
                <w:rFonts w:ascii="Times New Roman" w:hAnsi="Times New Roman"/>
                <w:szCs w:val="24"/>
                <w:lang w:val="bg-BG"/>
              </w:rPr>
              <w:t>34 евро</w:t>
            </w:r>
          </w:p>
        </w:tc>
      </w:tr>
      <w:tr w:rsidR="00DA4835" w:rsidRPr="00FF13F9" w:rsidTr="00CF7347">
        <w:trPr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8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USB </w:t>
            </w:r>
            <w:proofErr w:type="spellStart"/>
            <w:r w:rsidRPr="00FF13F9">
              <w:rPr>
                <w:rFonts w:ascii="Times New Roman" w:hAnsi="Times New Roman"/>
                <w:szCs w:val="24"/>
                <w:lang w:val="x-none"/>
              </w:rPr>
              <w:t>флаш</w:t>
            </w:r>
            <w:proofErr w:type="spellEnd"/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 памет 4 GB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бр.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1,77 евро</w:t>
            </w:r>
          </w:p>
        </w:tc>
      </w:tr>
      <w:tr w:rsidR="00DA4835" w:rsidRPr="00FF13F9" w:rsidTr="00CF7347">
        <w:trPr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9 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USB </w:t>
            </w:r>
            <w:proofErr w:type="spellStart"/>
            <w:r w:rsidRPr="00FF13F9">
              <w:rPr>
                <w:rFonts w:ascii="Times New Roman" w:hAnsi="Times New Roman"/>
                <w:szCs w:val="24"/>
                <w:lang w:val="x-none"/>
              </w:rPr>
              <w:t>флаш</w:t>
            </w:r>
            <w:proofErr w:type="spellEnd"/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 памет 8 GB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бр.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2,92 евро</w:t>
            </w:r>
          </w:p>
        </w:tc>
      </w:tr>
      <w:tr w:rsidR="00DA4835" w:rsidRPr="00FF13F9" w:rsidTr="00CF7347">
        <w:trPr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10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USB </w:t>
            </w:r>
            <w:proofErr w:type="spellStart"/>
            <w:r w:rsidRPr="00FF13F9">
              <w:rPr>
                <w:rFonts w:ascii="Times New Roman" w:hAnsi="Times New Roman"/>
                <w:szCs w:val="24"/>
                <w:lang w:val="x-none"/>
              </w:rPr>
              <w:t>флаш</w:t>
            </w:r>
            <w:proofErr w:type="spellEnd"/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 памет 16 GB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бр.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4,05 евро</w:t>
            </w:r>
          </w:p>
        </w:tc>
      </w:tr>
      <w:tr w:rsidR="00DA4835" w:rsidRPr="00FF13F9" w:rsidTr="00CF7347">
        <w:trPr>
          <w:trHeight w:val="530"/>
          <w:tblCellSpacing w:w="0" w:type="dxa"/>
        </w:trPr>
        <w:tc>
          <w:tcPr>
            <w:tcW w:w="79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bg-BG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11</w:t>
            </w:r>
          </w:p>
        </w:tc>
        <w:tc>
          <w:tcPr>
            <w:tcW w:w="31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USB </w:t>
            </w:r>
            <w:proofErr w:type="spellStart"/>
            <w:r w:rsidRPr="00FF13F9">
              <w:rPr>
                <w:rFonts w:ascii="Times New Roman" w:hAnsi="Times New Roman"/>
                <w:szCs w:val="24"/>
                <w:lang w:val="x-none"/>
              </w:rPr>
              <w:t>флаш</w:t>
            </w:r>
            <w:proofErr w:type="spellEnd"/>
            <w:r w:rsidRPr="00FF13F9">
              <w:rPr>
                <w:rFonts w:ascii="Times New Roman" w:hAnsi="Times New Roman"/>
                <w:szCs w:val="24"/>
                <w:lang w:val="x-none"/>
              </w:rPr>
              <w:t xml:space="preserve"> памет 32 GB</w:t>
            </w:r>
          </w:p>
        </w:tc>
        <w:tc>
          <w:tcPr>
            <w:tcW w:w="1418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x-none"/>
              </w:rPr>
            </w:pPr>
            <w:r w:rsidRPr="00FF13F9">
              <w:rPr>
                <w:rFonts w:ascii="Times New Roman" w:hAnsi="Times New Roman"/>
                <w:szCs w:val="24"/>
                <w:lang w:val="x-none"/>
              </w:rPr>
              <w:t>1 бр.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center"/>
              <w:rPr>
                <w:rFonts w:ascii="Times New Roman" w:hAnsi="Times New Roman"/>
                <w:szCs w:val="24"/>
                <w:lang w:val="x-none"/>
              </w:rPr>
            </w:pPr>
          </w:p>
          <w:p w:rsidR="00DA4835" w:rsidRPr="00FD27AE" w:rsidRDefault="00DA4835" w:rsidP="00CF73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4"/>
                <w:lang w:val="bg-BG"/>
              </w:rPr>
            </w:pPr>
            <w:r>
              <w:rPr>
                <w:rFonts w:ascii="Times New Roman" w:hAnsi="Times New Roman"/>
                <w:szCs w:val="24"/>
                <w:lang w:val="bg-BG"/>
              </w:rPr>
              <w:t>4,84 евро</w:t>
            </w:r>
          </w:p>
        </w:tc>
      </w:tr>
    </w:tbl>
    <w:p w:rsidR="00DA4835" w:rsidRPr="00FF13F9" w:rsidRDefault="00DA4835" w:rsidP="00DA4835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</w:p>
    <w:tbl>
      <w:tblPr>
        <w:tblW w:w="6946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946"/>
      </w:tblGrid>
      <w:tr w:rsidR="00DA4835" w:rsidRPr="00FF13F9" w:rsidTr="00CF7347">
        <w:trPr>
          <w:tblCellSpacing w:w="15" w:type="dxa"/>
        </w:trPr>
        <w:tc>
          <w:tcPr>
            <w:tcW w:w="6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835" w:rsidRPr="00FF13F9" w:rsidRDefault="00DA4835" w:rsidP="00CF7347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rFonts w:ascii="Courier New" w:hAnsi="Courier New" w:cs="Courier New"/>
                <w:sz w:val="20"/>
                <w:lang w:val="x-none"/>
              </w:rPr>
            </w:pPr>
            <w:bookmarkStart w:id="0" w:name="_GoBack"/>
            <w:bookmarkEnd w:id="0"/>
          </w:p>
        </w:tc>
      </w:tr>
    </w:tbl>
    <w:p w:rsidR="00DA4835" w:rsidRPr="00FF13F9" w:rsidRDefault="00DA4835" w:rsidP="00DA4835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/>
          <w:sz w:val="28"/>
          <w:szCs w:val="28"/>
          <w:lang w:val="bg-BG"/>
        </w:rPr>
      </w:pPr>
      <w:r w:rsidRPr="00FF13F9">
        <w:rPr>
          <w:rFonts w:ascii="Times New Roman" w:hAnsi="Times New Roman"/>
          <w:sz w:val="28"/>
          <w:szCs w:val="28"/>
          <w:lang w:val="bg-BG"/>
        </w:rPr>
        <w:t>Заплащането на дължимите разходи се извършва по банков път по сметката за плащане на държавни такси на Административен съд – Ямбол в Банка ДСК – Ямбол:</w:t>
      </w:r>
    </w:p>
    <w:p w:rsidR="00DA4835" w:rsidRPr="00FF13F9" w:rsidRDefault="00DA4835" w:rsidP="00DA483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 w:rsidRPr="00FF13F9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FF13F9">
        <w:rPr>
          <w:rFonts w:ascii="Times New Roman" w:hAnsi="Times New Roman"/>
          <w:b/>
          <w:sz w:val="28"/>
          <w:szCs w:val="28"/>
          <w:lang w:val="bg-BG"/>
        </w:rPr>
        <w:t>IBAN: BG 50 STSA 9300 3173 8132 91,  BIC: S</w:t>
      </w:r>
      <w:r>
        <w:rPr>
          <w:rFonts w:ascii="Times New Roman" w:hAnsi="Times New Roman"/>
          <w:b/>
          <w:sz w:val="28"/>
          <w:szCs w:val="28"/>
        </w:rPr>
        <w:t>TSABGSF</w:t>
      </w:r>
    </w:p>
    <w:p w:rsidR="007D6918" w:rsidRDefault="007D6918"/>
    <w:sectPr w:rsidR="007D6918" w:rsidSect="00D35687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C6"/>
    <w:rsid w:val="00707CC6"/>
    <w:rsid w:val="007D6918"/>
    <w:rsid w:val="00DA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2026-01-22T08:44:00Z</dcterms:created>
  <dcterms:modified xsi:type="dcterms:W3CDTF">2026-01-22T08:46:00Z</dcterms:modified>
</cp:coreProperties>
</file>